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1130">
        <w:rPr>
          <w:rFonts w:eastAsia="Times New Roman"/>
          <w:b/>
        </w:rPr>
        <w:t>8</w:t>
      </w:r>
      <w:r w:rsidR="00715260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51130">
        <w:rPr>
          <w:rFonts w:eastAsia="Times New Roman"/>
          <w:b/>
        </w:rPr>
        <w:t>0</w:t>
      </w:r>
      <w:r w:rsidR="00715260">
        <w:rPr>
          <w:rFonts w:eastAsia="Times New Roman"/>
          <w:b/>
        </w:rPr>
        <w:t>8</w:t>
      </w:r>
      <w:r w:rsidR="00251130">
        <w:rPr>
          <w:rFonts w:eastAsia="Times New Roman"/>
          <w:b/>
        </w:rPr>
        <w:t xml:space="preserve">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51130">
        <w:rPr>
          <w:rFonts w:eastAsia="Times New Roman"/>
        </w:rPr>
        <w:t>0</w:t>
      </w:r>
      <w:r w:rsidR="00715260">
        <w:rPr>
          <w:rFonts w:eastAsia="Times New Roman"/>
        </w:rPr>
        <w:t>8</w:t>
      </w:r>
      <w:r w:rsidR="00251130">
        <w:rPr>
          <w:rFonts w:eastAsia="Times New Roman"/>
        </w:rPr>
        <w:t xml:space="preserve"> listopada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Otwarcie posiedzenia.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Przyjęcie proponowanego porządku obrad.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Przyjęcie protokołu nr 180/21 z posiedzenia Zarządu w dniu 04 listopada 2021 r.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Projekt planu budżetu Domu Pomocy Społecznej na 2022 rok po korekcie.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pisma Zespołu Szkół Przyrodniczo - Biznesowych w Tarcach </w:t>
      </w:r>
      <w:r w:rsidR="002D2F22">
        <w:rPr>
          <w:rFonts w:eastAsia="Times New Roman"/>
        </w:rPr>
        <w:br/>
      </w:r>
      <w:r w:rsidRPr="00715260">
        <w:rPr>
          <w:rFonts w:eastAsia="Times New Roman"/>
        </w:rPr>
        <w:t>nr ZSP-B.302.14.2021.KD w sprawie zmian w planie finansowym na 2021 r.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pisma Zespołu Szkół Ponadpodstawowych nr 2 w Jarocinie </w:t>
      </w:r>
      <w:r w:rsidR="002D2F22">
        <w:rPr>
          <w:rFonts w:eastAsia="Times New Roman"/>
        </w:rPr>
        <w:br/>
      </w:r>
      <w:r w:rsidRPr="00715260">
        <w:rPr>
          <w:rFonts w:eastAsia="Times New Roman"/>
        </w:rPr>
        <w:t>nr ZSP-3021.12.2021 w sprawie wyrażenia zgody na nauczanie indywidualne.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pisma Zespołu Szkół Ponadpodstawowych nr 1 w Jarocinie </w:t>
      </w:r>
      <w:r w:rsidR="002D2F22">
        <w:rPr>
          <w:rFonts w:eastAsia="Times New Roman"/>
        </w:rPr>
        <w:br/>
      </w:r>
      <w:r w:rsidRPr="00715260">
        <w:rPr>
          <w:rFonts w:eastAsia="Times New Roman"/>
        </w:rPr>
        <w:t>nr ZSP1.3121.29.2021.GK w sprawie zmian w planie finansowym na 2021 r.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pisma Wydziału Geodezji i Gospodarki Nieruchomościami </w:t>
      </w:r>
      <w:r w:rsidR="002D2F22">
        <w:rPr>
          <w:rFonts w:eastAsia="Times New Roman"/>
        </w:rPr>
        <w:br/>
      </w:r>
      <w:r w:rsidRPr="00715260">
        <w:rPr>
          <w:rFonts w:eastAsia="Times New Roman"/>
        </w:rPr>
        <w:t>nr GGN-KGN.6840.9.2021.KK1 w sprawie formy przetargu.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pisma Wydziału Oświaty i Spraw Społecznych nr O.3026.53.2021 </w:t>
      </w:r>
      <w:r w:rsidR="002D2F22">
        <w:rPr>
          <w:rFonts w:eastAsia="Times New Roman"/>
        </w:rPr>
        <w:br/>
      </w:r>
      <w:proofErr w:type="gramStart"/>
      <w:r w:rsidRPr="00715260">
        <w:rPr>
          <w:rFonts w:eastAsia="Times New Roman"/>
        </w:rPr>
        <w:t>w</w:t>
      </w:r>
      <w:proofErr w:type="gramEnd"/>
      <w:r w:rsidRPr="00715260">
        <w:rPr>
          <w:rFonts w:eastAsia="Times New Roman"/>
        </w:rPr>
        <w:t xml:space="preserve"> sprawie zmian w planie finansowym na 2021 r.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Rozpatrzenie pisma Biura Rady nr BR.3026.1.2021 w sprawie zmian w planie finansowym na 2021 r.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lastRenderedPageBreak/>
        <w:t>Rozpatrzenie pisma Biura Rady nr BR.3026.2.2021 w sprawie zmian w planie finansowym na 2021 r.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wniosku UKS Teakwondo Jarocin o wsparcie obchodów 20 - </w:t>
      </w:r>
      <w:proofErr w:type="spellStart"/>
      <w:r w:rsidRPr="00715260">
        <w:rPr>
          <w:rFonts w:eastAsia="Times New Roman"/>
        </w:rPr>
        <w:t>lecia</w:t>
      </w:r>
      <w:proofErr w:type="spellEnd"/>
      <w:r w:rsidRPr="00715260">
        <w:rPr>
          <w:rFonts w:eastAsia="Times New Roman"/>
        </w:rPr>
        <w:t xml:space="preserve"> klubu.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Przyjęcie do wiadomości pisma Konwentu Powiatów Województwa Wielkopolskiego.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Przyjęcie do wiadomości pisma Domu Pomocy Społecznej w Kotlinie </w:t>
      </w:r>
      <w:r w:rsidR="002D2F22">
        <w:rPr>
          <w:rFonts w:eastAsia="Times New Roman"/>
        </w:rPr>
        <w:br/>
      </w:r>
      <w:r w:rsidRPr="00715260">
        <w:rPr>
          <w:rFonts w:eastAsia="Times New Roman"/>
        </w:rPr>
        <w:t>nr DAG.070.2.2021.DK w sprawie pisma OZ NSZZ "Solidarność" przy DPS Kotlin.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pisma Liceum Ogólnokształcące nr 1 w Jarocinie nr LONr1.071.27.2021 </w:t>
      </w:r>
      <w:proofErr w:type="gramStart"/>
      <w:r w:rsidRPr="00715260">
        <w:rPr>
          <w:rFonts w:eastAsia="Times New Roman"/>
        </w:rPr>
        <w:t>w</w:t>
      </w:r>
      <w:proofErr w:type="gramEnd"/>
      <w:r w:rsidRPr="00715260">
        <w:rPr>
          <w:rFonts w:eastAsia="Times New Roman"/>
        </w:rPr>
        <w:t xml:space="preserve"> sprawie wyrażenia zgody na naukę zdalną.</w:t>
      </w:r>
    </w:p>
    <w:p w:rsid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pisma Zespół Szkół Ponadpodstawowych nr 1 w Jarocinie </w:t>
      </w:r>
      <w:r w:rsidR="002D2F22">
        <w:rPr>
          <w:rFonts w:eastAsia="Times New Roman"/>
        </w:rPr>
        <w:br/>
      </w:r>
      <w:r w:rsidRPr="00715260">
        <w:rPr>
          <w:rFonts w:eastAsia="Times New Roman"/>
        </w:rPr>
        <w:t>nr ZSP1.071.22.2021 w sprawie wyrażenia zgody na naukę zdalną.</w:t>
      </w:r>
    </w:p>
    <w:p w:rsidR="00885366" w:rsidRPr="00885366" w:rsidRDefault="00885366" w:rsidP="00885366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885366">
        <w:rPr>
          <w:rFonts w:eastAsia="Times New Roman"/>
        </w:rPr>
        <w:t xml:space="preserve">Rozpatrzenie pisma Zespół Szkół Ponadpodstawowych nr </w:t>
      </w:r>
      <w:r>
        <w:rPr>
          <w:rFonts w:eastAsia="Times New Roman"/>
        </w:rPr>
        <w:t>2</w:t>
      </w:r>
      <w:r w:rsidRPr="00885366">
        <w:rPr>
          <w:rFonts w:eastAsia="Times New Roman"/>
        </w:rPr>
        <w:t xml:space="preserve"> w Jarocinie nr ZSP</w:t>
      </w:r>
      <w:r>
        <w:rPr>
          <w:rFonts w:eastAsia="Times New Roman"/>
        </w:rPr>
        <w:t>2</w:t>
      </w:r>
      <w:r w:rsidRPr="00885366">
        <w:rPr>
          <w:rFonts w:eastAsia="Times New Roman"/>
        </w:rPr>
        <w:t>.</w:t>
      </w:r>
      <w:r>
        <w:rPr>
          <w:rFonts w:eastAsia="Times New Roman"/>
        </w:rPr>
        <w:t>40</w:t>
      </w:r>
      <w:r w:rsidRPr="00885366">
        <w:rPr>
          <w:rFonts w:eastAsia="Times New Roman"/>
        </w:rPr>
        <w:t>.</w:t>
      </w:r>
      <w:r>
        <w:rPr>
          <w:rFonts w:eastAsia="Times New Roman"/>
        </w:rPr>
        <w:t>09</w:t>
      </w:r>
      <w:r w:rsidRPr="00885366">
        <w:rPr>
          <w:rFonts w:eastAsia="Times New Roman"/>
        </w:rPr>
        <w:t>.2021 w sprawie wyrażenia zgody na naukę zdalną.</w:t>
      </w:r>
    </w:p>
    <w:p w:rsidR="00885366" w:rsidRPr="00885366" w:rsidRDefault="00885366" w:rsidP="00885366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Rozpatrzenie pisma Zespół Szkół Ponadpodstawowych nr </w:t>
      </w:r>
      <w:r>
        <w:rPr>
          <w:rFonts w:eastAsia="Times New Roman"/>
        </w:rPr>
        <w:t>2</w:t>
      </w:r>
      <w:r w:rsidRPr="00715260">
        <w:rPr>
          <w:rFonts w:eastAsia="Times New Roman"/>
        </w:rPr>
        <w:t xml:space="preserve"> w Jarocinie </w:t>
      </w:r>
      <w:r>
        <w:rPr>
          <w:rFonts w:eastAsia="Times New Roman"/>
        </w:rPr>
        <w:br/>
        <w:t>nr ZSP2</w:t>
      </w:r>
      <w:r w:rsidRPr="00715260">
        <w:rPr>
          <w:rFonts w:eastAsia="Times New Roman"/>
        </w:rPr>
        <w:t>.</w:t>
      </w:r>
      <w:r>
        <w:rPr>
          <w:rFonts w:eastAsia="Times New Roman"/>
        </w:rPr>
        <w:t>40</w:t>
      </w:r>
      <w:r w:rsidRPr="00715260">
        <w:rPr>
          <w:rFonts w:eastAsia="Times New Roman"/>
        </w:rPr>
        <w:t>.</w:t>
      </w:r>
      <w:r>
        <w:rPr>
          <w:rFonts w:eastAsia="Times New Roman"/>
        </w:rPr>
        <w:t>10</w:t>
      </w:r>
      <w:r w:rsidRPr="00715260">
        <w:rPr>
          <w:rFonts w:eastAsia="Times New Roman"/>
        </w:rPr>
        <w:t>.2021 w sprawie wyrażenia zgody na naukę zdalną.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Rozpatrzenie projektu uchwały Zarządu Powiatu Jarocińskiego w sprawie powołania składu Komisji Konkursowej do opiniowania ofert w konkursie na powierzenie zadania publicznego z zakresu udzielania nieodpłatnej pomocy prawnej lub świadczenia nieodpłatnego poradnictwa obywatelskiego oraz edukacji prawnej na terenie powiatu jarocińskiego w 2022r. ogłoszonego przez Zarząd Powiatu Jarocińskiego oraz przyjęcia Regulaminu Pracy Komisji Konkursowej.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Zatwierdzenie projektu uchwały Rady Powiatu Jarocińskiego zmieniająca uchwałę </w:t>
      </w:r>
      <w:r w:rsidR="002D2F22">
        <w:rPr>
          <w:rFonts w:eastAsia="Times New Roman"/>
        </w:rPr>
        <w:br/>
      </w:r>
      <w:r w:rsidRPr="00715260">
        <w:rPr>
          <w:rFonts w:eastAsia="Times New Roman"/>
        </w:rPr>
        <w:t>w sprawie ustalenia Wieloletniej Prognozy Finansowej Powiatu Jarocińskiego na lata 2021 - 2030.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 xml:space="preserve">Zatwierdzenie projektu uchwały Rady Powiatu Jarocińskiego zmieniającej uchwałę </w:t>
      </w:r>
      <w:r w:rsidR="002D2F22">
        <w:rPr>
          <w:rFonts w:eastAsia="Times New Roman"/>
        </w:rPr>
        <w:br/>
      </w:r>
      <w:r w:rsidRPr="00715260">
        <w:rPr>
          <w:rFonts w:eastAsia="Times New Roman"/>
        </w:rPr>
        <w:t>w sprawie uchwalenia budżetu Powiatu Jarocińskiego na 2021 r.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Zatwierdzenie projektu uchwały Rady Powiatu Jarocińskiego w sprawie ustalenia wynagrodzenia dla Starosty - Przewodniczącego Zarządu Powiatu Jarocińskiego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Zatwierdzenie projektu uchwały Rady Powiatu Jarocińskiego w sprawie ustalenia wysokości diet oraz zwrotu kosztów podróży służbowych dla radnych.</w:t>
      </w:r>
    </w:p>
    <w:p w:rsid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Przegłosowanie wniosku o zwołanie sesji nadzwyczajnej.</w:t>
      </w:r>
    </w:p>
    <w:p w:rsidR="007E1A95" w:rsidRPr="00715260" w:rsidRDefault="007E1A95" w:rsidP="007E1A95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E1A95">
        <w:rPr>
          <w:rFonts w:eastAsia="Times New Roman"/>
        </w:rPr>
        <w:t>I</w:t>
      </w:r>
      <w:r>
        <w:rPr>
          <w:rFonts w:eastAsia="Times New Roman"/>
        </w:rPr>
        <w:t>nformacja</w:t>
      </w:r>
      <w:r w:rsidRPr="007E1A95">
        <w:rPr>
          <w:rFonts w:eastAsia="Times New Roman"/>
        </w:rPr>
        <w:t xml:space="preserve"> </w:t>
      </w:r>
      <w:r>
        <w:rPr>
          <w:rFonts w:eastAsia="Times New Roman"/>
        </w:rPr>
        <w:t>dla</w:t>
      </w:r>
      <w:r w:rsidRPr="007E1A95">
        <w:rPr>
          <w:rFonts w:eastAsia="Times New Roman"/>
        </w:rPr>
        <w:t xml:space="preserve"> Z</w:t>
      </w:r>
      <w:r>
        <w:rPr>
          <w:rFonts w:eastAsia="Times New Roman"/>
        </w:rPr>
        <w:t>arządu</w:t>
      </w:r>
      <w:r w:rsidRPr="007E1A95">
        <w:rPr>
          <w:rFonts w:eastAsia="Times New Roman"/>
        </w:rPr>
        <w:t xml:space="preserve"> P</w:t>
      </w:r>
      <w:r>
        <w:rPr>
          <w:rFonts w:eastAsia="Times New Roman"/>
        </w:rPr>
        <w:t>owiatu</w:t>
      </w:r>
      <w:r w:rsidRPr="007E1A95">
        <w:rPr>
          <w:rFonts w:eastAsia="Times New Roman"/>
        </w:rPr>
        <w:t xml:space="preserve"> </w:t>
      </w:r>
      <w:r>
        <w:rPr>
          <w:rFonts w:eastAsia="Times New Roman"/>
        </w:rPr>
        <w:t>w</w:t>
      </w:r>
      <w:r w:rsidRPr="007E1A95">
        <w:rPr>
          <w:rFonts w:eastAsia="Times New Roman"/>
        </w:rPr>
        <w:t xml:space="preserve"> </w:t>
      </w:r>
      <w:r>
        <w:rPr>
          <w:rFonts w:eastAsia="Times New Roman"/>
        </w:rPr>
        <w:t>związku</w:t>
      </w:r>
      <w:r w:rsidRPr="007E1A95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7E1A95">
        <w:rPr>
          <w:rFonts w:eastAsia="Times New Roman"/>
        </w:rPr>
        <w:t xml:space="preserve"> U</w:t>
      </w:r>
      <w:r>
        <w:rPr>
          <w:rFonts w:eastAsia="Times New Roman"/>
        </w:rPr>
        <w:t>zasadnieniem</w:t>
      </w:r>
      <w:r w:rsidRPr="007E1A95">
        <w:rPr>
          <w:rFonts w:eastAsia="Times New Roman"/>
        </w:rPr>
        <w:t xml:space="preserve"> W</w:t>
      </w:r>
      <w:r>
        <w:rPr>
          <w:rFonts w:eastAsia="Times New Roman"/>
        </w:rPr>
        <w:t>yroku</w:t>
      </w:r>
      <w:r w:rsidRPr="007E1A95">
        <w:rPr>
          <w:rFonts w:eastAsia="Times New Roman"/>
        </w:rPr>
        <w:t xml:space="preserve"> S</w:t>
      </w:r>
      <w:r>
        <w:rPr>
          <w:rFonts w:eastAsia="Times New Roman"/>
        </w:rPr>
        <w:t>ądu</w:t>
      </w:r>
      <w:r w:rsidRPr="007E1A95">
        <w:rPr>
          <w:rFonts w:eastAsia="Times New Roman"/>
        </w:rPr>
        <w:t xml:space="preserve"> A</w:t>
      </w:r>
      <w:r>
        <w:rPr>
          <w:rFonts w:eastAsia="Times New Roman"/>
        </w:rPr>
        <w:t>pelacyjnego w</w:t>
      </w:r>
      <w:r w:rsidRPr="007E1A95">
        <w:rPr>
          <w:rFonts w:eastAsia="Times New Roman"/>
        </w:rPr>
        <w:t xml:space="preserve"> Ł</w:t>
      </w:r>
      <w:r>
        <w:rPr>
          <w:rFonts w:eastAsia="Times New Roman"/>
        </w:rPr>
        <w:t>odzi</w:t>
      </w:r>
      <w:r w:rsidRPr="007E1A95">
        <w:rPr>
          <w:rFonts w:eastAsia="Times New Roman"/>
        </w:rPr>
        <w:t xml:space="preserve"> </w:t>
      </w:r>
      <w:r>
        <w:rPr>
          <w:rFonts w:eastAsia="Times New Roman"/>
        </w:rPr>
        <w:t>sygn</w:t>
      </w:r>
      <w:r w:rsidRPr="007E1A95">
        <w:rPr>
          <w:rFonts w:eastAsia="Times New Roman"/>
        </w:rPr>
        <w:t xml:space="preserve">. AKT I </w:t>
      </w:r>
      <w:proofErr w:type="spellStart"/>
      <w:r w:rsidRPr="007E1A95">
        <w:rPr>
          <w:rFonts w:eastAsia="Times New Roman"/>
        </w:rPr>
        <w:t>ACa</w:t>
      </w:r>
      <w:proofErr w:type="spellEnd"/>
      <w:r w:rsidRPr="007E1A95">
        <w:rPr>
          <w:rFonts w:eastAsia="Times New Roman"/>
        </w:rPr>
        <w:t xml:space="preserve"> 362/21</w:t>
      </w:r>
      <w:r>
        <w:rPr>
          <w:rFonts w:eastAsia="Times New Roman"/>
        </w:rPr>
        <w:t>.</w:t>
      </w:r>
    </w:p>
    <w:p w:rsidR="00715260" w:rsidRPr="00715260" w:rsidRDefault="00715260" w:rsidP="007152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15260">
        <w:rPr>
          <w:rFonts w:eastAsia="Times New Roman"/>
        </w:rPr>
        <w:t>Sprawy pozostałe.</w:t>
      </w: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715260">
        <w:rPr>
          <w:rFonts w:eastAsia="Times New Roman"/>
        </w:rPr>
        <w:t>80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15260">
        <w:rPr>
          <w:rFonts w:eastAsia="Times New Roman"/>
        </w:rPr>
        <w:t>04 listopada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715260" w:rsidRDefault="00715260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37153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715260">
        <w:rPr>
          <w:rFonts w:eastAsia="Times New Roman"/>
        </w:rPr>
        <w:t>zatwierdził p</w:t>
      </w:r>
      <w:r w:rsidR="00715260" w:rsidRPr="00E513CA">
        <w:rPr>
          <w:rFonts w:eastAsia="Times New Roman"/>
        </w:rPr>
        <w:t>rojekt</w:t>
      </w:r>
      <w:r w:rsidR="00715260" w:rsidRPr="00715260">
        <w:rPr>
          <w:rFonts w:eastAsia="Times New Roman"/>
          <w:b/>
        </w:rPr>
        <w:t xml:space="preserve"> planu budżetu Domu Pomocy Społecznej na 2022 rok po korekcie</w:t>
      </w:r>
      <w:r w:rsidR="00715260">
        <w:rPr>
          <w:rFonts w:eastAsia="Times New Roman"/>
          <w:b/>
        </w:rPr>
        <w:t xml:space="preserve">.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0F1803" w:rsidRDefault="000F1803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A522CE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371533">
        <w:rPr>
          <w:rFonts w:eastAsia="Times New Roman"/>
          <w:b/>
        </w:rPr>
        <w:t xml:space="preserve"> </w:t>
      </w:r>
      <w:r w:rsidR="000F1803">
        <w:rPr>
          <w:rFonts w:eastAsia="Times New Roman"/>
          <w:b/>
        </w:rPr>
        <w:t xml:space="preserve">rozpatrzył pismo </w:t>
      </w:r>
      <w:r w:rsidR="00715260" w:rsidRPr="00715260">
        <w:rPr>
          <w:rFonts w:eastAsia="Times New Roman"/>
          <w:b/>
        </w:rPr>
        <w:t>Zespołu Szkół Przyrodniczo - Biznesowych w Tarcach nr ZSP-B.302.14.2021.KD w sprawie zmian w planie finansowym na 2021 r.</w:t>
      </w:r>
      <w:r w:rsidR="00251130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3F5AB7" w:rsidRDefault="003F5AB7" w:rsidP="003F5AB7">
      <w:pPr>
        <w:spacing w:line="360" w:lineRule="auto"/>
        <w:jc w:val="both"/>
        <w:rPr>
          <w:rFonts w:eastAsia="Times New Roman"/>
        </w:rPr>
      </w:pPr>
    </w:p>
    <w:p w:rsidR="003F5AB7" w:rsidRPr="003F5AB7" w:rsidRDefault="003F5AB7" w:rsidP="003F5AB7">
      <w:pPr>
        <w:spacing w:line="360" w:lineRule="auto"/>
        <w:jc w:val="both"/>
        <w:rPr>
          <w:rFonts w:eastAsia="Times New Roman"/>
        </w:rPr>
      </w:pPr>
      <w:r w:rsidRPr="003F5AB7">
        <w:rPr>
          <w:rFonts w:eastAsia="Times New Roman"/>
        </w:rPr>
        <w:t xml:space="preserve">Wykazane nadwyżki 48 281,00 zł w Rozdz. 80117 Branżowe szkoły I </w:t>
      </w:r>
      <w:proofErr w:type="spellStart"/>
      <w:r w:rsidRPr="003F5AB7">
        <w:rPr>
          <w:rFonts w:eastAsia="Times New Roman"/>
        </w:rPr>
        <w:t>i</w:t>
      </w:r>
      <w:proofErr w:type="spellEnd"/>
      <w:r w:rsidRPr="003F5AB7">
        <w:rPr>
          <w:rFonts w:eastAsia="Times New Roman"/>
        </w:rPr>
        <w:t xml:space="preserve"> II stopnia i 8 881,00 zł w Rozdz. 80120 Licea ogólnokształcące dotyczą w szczególności wynagrodzeń i pochodnych od wynagrodzeń. Wynikają z tego, że nabór uczniów i słuchaczy był mniejszy niż przyjęto do planowania budżetu na rok szkolny 2021/2022.</w:t>
      </w:r>
      <w:r w:rsidRPr="003F5AB7">
        <w:rPr>
          <w:rFonts w:eastAsia="Times New Roman"/>
          <w:noProof/>
        </w:rPr>
        <w:drawing>
          <wp:inline distT="0" distB="0" distL="0" distR="0" wp14:anchorId="18E782C3" wp14:editId="0490208D">
            <wp:extent cx="3232" cy="3232"/>
            <wp:effectExtent l="0" t="0" r="0" b="0"/>
            <wp:docPr id="3795" name="Picture 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" name="Picture 37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AB7" w:rsidRPr="003F5AB7" w:rsidRDefault="003F5AB7" w:rsidP="003F5AB7">
      <w:pPr>
        <w:spacing w:line="360" w:lineRule="auto"/>
        <w:jc w:val="both"/>
        <w:rPr>
          <w:rFonts w:eastAsia="Times New Roman"/>
        </w:rPr>
      </w:pPr>
      <w:r w:rsidRPr="003F5AB7">
        <w:rPr>
          <w:rFonts w:eastAsia="Times New Roman"/>
        </w:rPr>
        <w:t>Nadwyżka na kwotę 827,00 zł w Rozdz. 80115 Technika powstała z weryfikacji planowanych wydatków do końca 2021 r.</w:t>
      </w:r>
    </w:p>
    <w:p w:rsidR="003F5AB7" w:rsidRPr="003F5AB7" w:rsidRDefault="003F5AB7" w:rsidP="003F5AB7">
      <w:pPr>
        <w:spacing w:line="360" w:lineRule="auto"/>
        <w:jc w:val="both"/>
        <w:rPr>
          <w:rFonts w:eastAsia="Times New Roman"/>
        </w:rPr>
      </w:pPr>
      <w:r w:rsidRPr="003F5AB7">
        <w:rPr>
          <w:rFonts w:eastAsia="Times New Roman"/>
        </w:rPr>
        <w:t xml:space="preserve">W związku z powyższym proszę Zarząd Powiatu Jarocińskiego o wyrażenie zgody </w:t>
      </w:r>
      <w:r>
        <w:rPr>
          <w:rFonts w:eastAsia="Times New Roman"/>
        </w:rPr>
        <w:br/>
      </w:r>
      <w:r w:rsidRPr="003F5AB7">
        <w:rPr>
          <w:rFonts w:eastAsia="Times New Roman"/>
        </w:rPr>
        <w:t xml:space="preserve">na zwiększenie planu w paragrafie 4210 Zakup materiałów i wyposażenia </w:t>
      </w:r>
      <w:r>
        <w:rPr>
          <w:rFonts w:eastAsia="Times New Roman"/>
        </w:rPr>
        <w:t>o</w:t>
      </w:r>
      <w:r w:rsidRPr="003F5AB7">
        <w:rPr>
          <w:rFonts w:eastAsia="Times New Roman"/>
        </w:rPr>
        <w:t xml:space="preserve"> 9 708,00 zł zgodnie </w:t>
      </w:r>
      <w:r>
        <w:rPr>
          <w:rFonts w:eastAsia="Times New Roman"/>
        </w:rPr>
        <w:br/>
      </w:r>
      <w:r w:rsidRPr="003F5AB7">
        <w:rPr>
          <w:rFonts w:eastAsia="Times New Roman"/>
        </w:rPr>
        <w:t xml:space="preserve">z tabelą. </w:t>
      </w:r>
      <w:r w:rsidRPr="003F5AB7">
        <w:rPr>
          <w:rFonts w:eastAsia="Times New Roman"/>
          <w:noProof/>
        </w:rPr>
        <w:drawing>
          <wp:inline distT="0" distB="0" distL="0" distR="0" wp14:anchorId="283D6D0F" wp14:editId="578D95E4">
            <wp:extent cx="3231" cy="6463"/>
            <wp:effectExtent l="0" t="0" r="0" b="0"/>
            <wp:docPr id="5051" name="Picture 5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" name="Picture 50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AB7">
        <w:rPr>
          <w:rFonts w:eastAsia="Times New Roman"/>
        </w:rPr>
        <w:t xml:space="preserve">Po uzyskaniu zgody planuję wydatkować powyższą kwotę na konieczną wymianę komputera w księgowości (obecny jest przestarzały i nie spełnia wymogów technicznych), zakup dysków do serwerów oraz ławek i krzeseł w celu dostawienia w niektórych klasach </w:t>
      </w:r>
      <w:r>
        <w:rPr>
          <w:rFonts w:eastAsia="Times New Roman"/>
        </w:rPr>
        <w:br/>
      </w:r>
      <w:r w:rsidRPr="003F5AB7">
        <w:rPr>
          <w:rFonts w:eastAsia="Times New Roman"/>
        </w:rPr>
        <w:t>w związku z liczniejszymi oddziałami w bieżącym roku szkolnym.</w:t>
      </w:r>
    </w:p>
    <w:p w:rsidR="003F5AB7" w:rsidRDefault="003F5AB7" w:rsidP="003F5AB7">
      <w:pPr>
        <w:spacing w:line="360" w:lineRule="auto"/>
        <w:jc w:val="both"/>
        <w:rPr>
          <w:rFonts w:eastAsia="Times New Roman"/>
        </w:rPr>
      </w:pPr>
    </w:p>
    <w:p w:rsidR="003F5AB7" w:rsidRDefault="003F5AB7" w:rsidP="003F5AB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3F5AB7" w:rsidP="00371533">
      <w:pPr>
        <w:spacing w:line="360" w:lineRule="auto"/>
        <w:jc w:val="both"/>
        <w:rPr>
          <w:rFonts w:eastAsia="Times New Roman"/>
          <w:b/>
        </w:rPr>
      </w:pPr>
      <w:r w:rsidRPr="003F5AB7">
        <w:rPr>
          <w:rFonts w:eastAsia="Times New Roman"/>
        </w:rPr>
        <w:t xml:space="preserve">Zarząd jednogłośnie w składzie Starosta, Wicestarosta oraz M. Stolecki </w:t>
      </w:r>
      <w:r w:rsidR="007742E3" w:rsidRPr="007742E3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7742E3" w:rsidRPr="007742E3">
        <w:rPr>
          <w:rFonts w:eastAsia="Times New Roman"/>
        </w:rPr>
        <w:t xml:space="preserve"> pismo </w:t>
      </w:r>
      <w:r w:rsidR="00715260" w:rsidRPr="00715260">
        <w:rPr>
          <w:rFonts w:eastAsia="Times New Roman"/>
          <w:b/>
        </w:rPr>
        <w:t xml:space="preserve">Zespołu Szkół Ponadpodstawowych nr 2 w Jarocinie nr ZSP-3021.12.2021 </w:t>
      </w:r>
      <w:r>
        <w:rPr>
          <w:rFonts w:eastAsia="Times New Roman"/>
          <w:b/>
        </w:rPr>
        <w:t xml:space="preserve">i wyraził zgodę na nauczanie indywidualne </w:t>
      </w:r>
      <w:r w:rsidRPr="003F5AB7">
        <w:rPr>
          <w:rFonts w:eastAsia="Times New Roman"/>
          <w:b/>
        </w:rPr>
        <w:t xml:space="preserve">dla uczennicy klasy III A g, od dnia 29.10.2021 </w:t>
      </w:r>
      <w:proofErr w:type="gramStart"/>
      <w:r w:rsidRPr="003F5AB7">
        <w:rPr>
          <w:rFonts w:eastAsia="Times New Roman"/>
          <w:b/>
        </w:rPr>
        <w:t>r</w:t>
      </w:r>
      <w:proofErr w:type="gramEnd"/>
      <w:r w:rsidRPr="003F5AB7">
        <w:rPr>
          <w:rFonts w:eastAsia="Times New Roman"/>
          <w:b/>
        </w:rPr>
        <w:t xml:space="preserve">. do dnia 30.01.2022 </w:t>
      </w:r>
      <w:proofErr w:type="gramStart"/>
      <w:r w:rsidRPr="003F5AB7">
        <w:rPr>
          <w:rFonts w:eastAsia="Times New Roman"/>
          <w:b/>
        </w:rPr>
        <w:t>r</w:t>
      </w:r>
      <w:proofErr w:type="gramEnd"/>
      <w:r w:rsidRPr="003F5AB7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AB32E7" w:rsidRDefault="00AB32E7" w:rsidP="00AB32E7">
      <w:pPr>
        <w:spacing w:line="359" w:lineRule="auto"/>
        <w:jc w:val="both"/>
        <w:rPr>
          <w:rFonts w:eastAsia="Times New Roman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7742E3" w:rsidP="002440DC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715260" w:rsidRPr="00715260">
        <w:rPr>
          <w:rFonts w:eastAsia="Times New Roman"/>
          <w:b/>
        </w:rPr>
        <w:t>Zespołu Szkół Ponadpodstawowych nr 1 w Jarocinie nr ZSP1.3121.29.2021.GK w sprawie zmian w planie finansowym na 2021 r.</w:t>
      </w:r>
      <w:r w:rsidR="006D372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3F5AB7" w:rsidRDefault="003F5AB7" w:rsidP="003F5AB7">
      <w:pPr>
        <w:spacing w:after="4" w:line="377" w:lineRule="auto"/>
        <w:ind w:left="25" w:right="-10" w:hanging="15"/>
        <w:jc w:val="both"/>
        <w:rPr>
          <w:rFonts w:eastAsia="Times New Roman"/>
          <w:color w:val="000000"/>
          <w:szCs w:val="22"/>
        </w:rPr>
      </w:pPr>
    </w:p>
    <w:p w:rsidR="003F5AB7" w:rsidRPr="003F5AB7" w:rsidRDefault="003F5AB7" w:rsidP="003F5AB7">
      <w:pPr>
        <w:spacing w:after="4" w:line="377" w:lineRule="auto"/>
        <w:ind w:left="25" w:right="-10" w:hanging="15"/>
        <w:jc w:val="both"/>
        <w:rPr>
          <w:rFonts w:eastAsia="Times New Roman"/>
          <w:color w:val="000000"/>
          <w:szCs w:val="22"/>
        </w:rPr>
      </w:pPr>
      <w:r w:rsidRPr="003F5AB7">
        <w:rPr>
          <w:rFonts w:eastAsia="Times New Roman"/>
          <w:color w:val="000000"/>
          <w:szCs w:val="22"/>
        </w:rPr>
        <w:t>Po analizie wydatków na wynagrodze</w:t>
      </w:r>
      <w:r>
        <w:rPr>
          <w:rFonts w:eastAsia="Times New Roman"/>
          <w:color w:val="000000"/>
          <w:szCs w:val="22"/>
        </w:rPr>
        <w:t>ni</w:t>
      </w:r>
      <w:r w:rsidR="008F1769">
        <w:rPr>
          <w:rFonts w:eastAsia="Times New Roman"/>
          <w:color w:val="000000"/>
          <w:szCs w:val="22"/>
        </w:rPr>
        <w:t>a zwrócili</w:t>
      </w:r>
      <w:r w:rsidRPr="003F5AB7">
        <w:rPr>
          <w:rFonts w:eastAsia="Times New Roman"/>
          <w:color w:val="000000"/>
          <w:szCs w:val="22"/>
        </w:rPr>
        <w:t xml:space="preserve"> się z prośbą o przesunięcia w poszczególnych rozdziałach.</w:t>
      </w:r>
    </w:p>
    <w:p w:rsidR="003F5AB7" w:rsidRPr="003F5AB7" w:rsidRDefault="008F1769" w:rsidP="003F5AB7">
      <w:pPr>
        <w:spacing w:after="4" w:line="377" w:lineRule="auto"/>
        <w:ind w:left="25" w:right="-10" w:hanging="15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Ponadto informują</w:t>
      </w:r>
      <w:r w:rsidR="003F5AB7" w:rsidRPr="003F5AB7">
        <w:rPr>
          <w:rFonts w:eastAsia="Times New Roman"/>
          <w:color w:val="000000"/>
          <w:szCs w:val="22"/>
        </w:rPr>
        <w:t>, iż w rozdziale 80115 na wynagrodzenia wraz z pochodnymi w miesiącu grudniu zabraknie ok. 90 000,00 zł,</w:t>
      </w:r>
    </w:p>
    <w:p w:rsidR="008F1769" w:rsidRDefault="003F5AB7" w:rsidP="008F1769">
      <w:pPr>
        <w:spacing w:after="443" w:line="377" w:lineRule="auto"/>
        <w:ind w:left="25" w:right="-10" w:hanging="15"/>
        <w:jc w:val="both"/>
        <w:rPr>
          <w:rFonts w:eastAsia="Times New Roman"/>
          <w:color w:val="000000"/>
          <w:szCs w:val="22"/>
        </w:rPr>
      </w:pPr>
      <w:r w:rsidRPr="003F5AB7">
        <w:rPr>
          <w:rFonts w:eastAsia="Times New Roman"/>
          <w:color w:val="000000"/>
          <w:szCs w:val="22"/>
        </w:rPr>
        <w:t>Powyższa kwota wynika głównie z wypłaconych nagród jubileuszowych i odpraw emery</w:t>
      </w:r>
      <w:r w:rsidR="008F1769">
        <w:rPr>
          <w:rFonts w:eastAsia="Times New Roman"/>
          <w:color w:val="000000"/>
          <w:szCs w:val="22"/>
        </w:rPr>
        <w:t>talnych (kwota 218 086, 19 zł).</w:t>
      </w:r>
    </w:p>
    <w:p w:rsidR="007742E3" w:rsidRPr="008F1769" w:rsidRDefault="007742E3" w:rsidP="008F1769">
      <w:pPr>
        <w:spacing w:after="443" w:line="377" w:lineRule="auto"/>
        <w:ind w:left="25" w:right="-10" w:hanging="15"/>
        <w:jc w:val="both"/>
        <w:rPr>
          <w:rFonts w:eastAsia="Times New Roman"/>
          <w:color w:val="000000"/>
          <w:szCs w:val="22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AD0207" w:rsidP="00371533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715260" w:rsidRPr="00715260">
        <w:rPr>
          <w:rFonts w:eastAsia="Times New Roman"/>
          <w:b/>
        </w:rPr>
        <w:t>Wydziału Geodezji i Gospodarki Nieruchomościami nr GGN-KGN.6840.9.2021.KK1 w sprawie formy przetargu.</w:t>
      </w:r>
      <w:r w:rsidR="006D3723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8F1769" w:rsidRDefault="008F1769" w:rsidP="008F1769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8F1769" w:rsidRPr="008F1769" w:rsidRDefault="008F1769" w:rsidP="008F1769">
      <w:pPr>
        <w:spacing w:line="360" w:lineRule="auto"/>
        <w:ind w:left="5"/>
        <w:jc w:val="both"/>
        <w:rPr>
          <w:rFonts w:eastAsia="Times New Roman"/>
          <w:color w:val="000000"/>
          <w:szCs w:val="22"/>
        </w:rPr>
      </w:pPr>
      <w:r w:rsidRPr="008F1769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5E24EFBD" wp14:editId="4A0E0618">
            <wp:simplePos x="0" y="0"/>
            <wp:positionH relativeFrom="page">
              <wp:posOffset>6970694</wp:posOffset>
            </wp:positionH>
            <wp:positionV relativeFrom="page">
              <wp:posOffset>3464451</wp:posOffset>
            </wp:positionV>
            <wp:extent cx="6464" cy="6464"/>
            <wp:effectExtent l="0" t="0" r="0" b="0"/>
            <wp:wrapSquare wrapText="bothSides"/>
            <wp:docPr id="2005" name="Picture 2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Picture 20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769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2336" behindDoc="0" locked="0" layoutInCell="1" allowOverlap="0" wp14:anchorId="170C97CB" wp14:editId="59280EC0">
            <wp:simplePos x="0" y="0"/>
            <wp:positionH relativeFrom="page">
              <wp:posOffset>6977158</wp:posOffset>
            </wp:positionH>
            <wp:positionV relativeFrom="page">
              <wp:posOffset>5523086</wp:posOffset>
            </wp:positionV>
            <wp:extent cx="3231" cy="3232"/>
            <wp:effectExtent l="0" t="0" r="0" b="0"/>
            <wp:wrapSquare wrapText="bothSides"/>
            <wp:docPr id="2012" name="Picture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" name="Picture 20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769">
        <w:rPr>
          <w:rFonts w:eastAsia="Times New Roman"/>
          <w:color w:val="000000"/>
          <w:szCs w:val="22"/>
        </w:rPr>
        <w:t xml:space="preserve">Stosownie do treści Uchwały nr XLIV/262/21 Rady Powiatu Jarocińskiego z dnia </w:t>
      </w:r>
      <w:r w:rsidRPr="008F1769">
        <w:rPr>
          <w:rFonts w:eastAsia="Times New Roman"/>
          <w:noProof/>
          <w:color w:val="000000"/>
          <w:szCs w:val="22"/>
        </w:rPr>
        <w:drawing>
          <wp:inline distT="0" distB="0" distL="0" distR="0" wp14:anchorId="70CACAF1" wp14:editId="2ED86EAC">
            <wp:extent cx="3232" cy="3232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769">
        <w:rPr>
          <w:rFonts w:eastAsia="Times New Roman"/>
          <w:color w:val="000000"/>
          <w:szCs w:val="22"/>
        </w:rPr>
        <w:t>30.09.2021</w:t>
      </w:r>
      <w:proofErr w:type="gramStart"/>
      <w:r w:rsidRPr="008F1769">
        <w:rPr>
          <w:rFonts w:eastAsia="Times New Roman"/>
          <w:color w:val="000000"/>
          <w:szCs w:val="22"/>
        </w:rPr>
        <w:t>r</w:t>
      </w:r>
      <w:proofErr w:type="gramEnd"/>
      <w:r w:rsidRPr="008F1769">
        <w:rPr>
          <w:rFonts w:eastAsia="Times New Roman"/>
          <w:color w:val="000000"/>
          <w:szCs w:val="22"/>
        </w:rPr>
        <w:t xml:space="preserve">, w sprawie wyrażenia zgody na sprzedaż nieruchomości zabudowanej położonej </w:t>
      </w:r>
      <w:r w:rsidRPr="008F1769">
        <w:rPr>
          <w:rFonts w:eastAsia="Times New Roman"/>
          <w:noProof/>
          <w:color w:val="000000"/>
          <w:szCs w:val="22"/>
        </w:rPr>
        <w:drawing>
          <wp:inline distT="0" distB="0" distL="0" distR="0" wp14:anchorId="401A7E59" wp14:editId="536DE935">
            <wp:extent cx="3232" cy="3232"/>
            <wp:effectExtent l="0" t="0" r="0" b="0"/>
            <wp:docPr id="2007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769">
        <w:rPr>
          <w:rFonts w:eastAsia="Times New Roman"/>
          <w:color w:val="000000"/>
          <w:szCs w:val="22"/>
        </w:rPr>
        <w:t xml:space="preserve">w Jarocinie przy ul, Zacisznej, stanowiącej działki o nr ewidencyjnych 342/14, 342/16 i 342/17 </w:t>
      </w:r>
      <w:r w:rsidRPr="008F1769">
        <w:rPr>
          <w:rFonts w:eastAsia="Times New Roman"/>
          <w:noProof/>
          <w:color w:val="000000"/>
          <w:szCs w:val="22"/>
        </w:rPr>
        <w:drawing>
          <wp:inline distT="0" distB="0" distL="0" distR="0" wp14:anchorId="3A987E08" wp14:editId="0727C257">
            <wp:extent cx="3232" cy="3232"/>
            <wp:effectExtent l="0" t="0" r="0" b="0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769">
        <w:rPr>
          <w:rFonts w:eastAsia="Times New Roman"/>
          <w:color w:val="000000"/>
          <w:szCs w:val="22"/>
        </w:rPr>
        <w:t>arkusza mapy 12 obręb Bogusław Przemysłowe</w:t>
      </w:r>
      <w:r>
        <w:rPr>
          <w:rFonts w:eastAsia="Times New Roman"/>
          <w:color w:val="000000"/>
          <w:szCs w:val="22"/>
        </w:rPr>
        <w:t xml:space="preserve"> o powierzchni ogólnej 0,4923ha, </w:t>
      </w:r>
      <w:r w:rsidRPr="008F1769">
        <w:rPr>
          <w:rFonts w:eastAsia="Times New Roman"/>
          <w:color w:val="000000"/>
          <w:szCs w:val="22"/>
        </w:rPr>
        <w:t xml:space="preserve">rzeczoznawca majątkowy w sporządzonym dnia 2 listopada 2021r. operacie szacunkowym określił wartość rynkową przedmiotowej nieruchomości w wysokości </w:t>
      </w:r>
      <w:r w:rsidRPr="008F1769">
        <w:rPr>
          <w:rFonts w:eastAsia="Times New Roman"/>
          <w:noProof/>
          <w:color w:val="000000"/>
          <w:szCs w:val="22"/>
        </w:rPr>
        <w:drawing>
          <wp:inline distT="0" distB="0" distL="0" distR="0" wp14:anchorId="6BBDF4EC" wp14:editId="7169F7E5">
            <wp:extent cx="3232" cy="3232"/>
            <wp:effectExtent l="0" t="0" r="0" b="0"/>
            <wp:docPr id="2010" name="Picture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Picture 20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769">
        <w:rPr>
          <w:rFonts w:eastAsia="Times New Roman"/>
          <w:color w:val="000000"/>
          <w:szCs w:val="22"/>
        </w:rPr>
        <w:t>707.000,00</w:t>
      </w:r>
      <w:proofErr w:type="gramStart"/>
      <w:r w:rsidRPr="008F1769">
        <w:rPr>
          <w:rFonts w:eastAsia="Times New Roman"/>
          <w:color w:val="000000"/>
          <w:szCs w:val="22"/>
        </w:rPr>
        <w:t>zł</w:t>
      </w:r>
      <w:proofErr w:type="gramEnd"/>
      <w:r w:rsidRPr="008F1769">
        <w:rPr>
          <w:rFonts w:eastAsia="Times New Roman"/>
          <w:color w:val="000000"/>
          <w:szCs w:val="22"/>
        </w:rPr>
        <w:t>. (</w:t>
      </w:r>
      <w:proofErr w:type="gramStart"/>
      <w:r w:rsidRPr="008F1769">
        <w:rPr>
          <w:rFonts w:eastAsia="Times New Roman"/>
          <w:color w:val="000000"/>
          <w:szCs w:val="22"/>
        </w:rPr>
        <w:t>słownie</w:t>
      </w:r>
      <w:proofErr w:type="gramEnd"/>
      <w:r w:rsidRPr="008F1769">
        <w:rPr>
          <w:rFonts w:eastAsia="Times New Roman"/>
          <w:color w:val="000000"/>
          <w:szCs w:val="22"/>
        </w:rPr>
        <w:t>: siedemset siedem tysięcy złotych).</w:t>
      </w:r>
    </w:p>
    <w:p w:rsidR="008F1769" w:rsidRPr="008F1769" w:rsidRDefault="008F1769" w:rsidP="008F1769">
      <w:pPr>
        <w:spacing w:line="360" w:lineRule="auto"/>
        <w:ind w:left="5"/>
        <w:jc w:val="both"/>
        <w:rPr>
          <w:rFonts w:eastAsia="Times New Roman"/>
          <w:color w:val="000000"/>
          <w:szCs w:val="22"/>
        </w:rPr>
      </w:pPr>
      <w:r w:rsidRPr="008F1769">
        <w:rPr>
          <w:rFonts w:eastAsia="Times New Roman"/>
          <w:color w:val="000000"/>
          <w:szCs w:val="22"/>
        </w:rPr>
        <w:lastRenderedPageBreak/>
        <w:t xml:space="preserve">Zgodnie z art, 40 ustal i 3 i art. 67 ust. 1 i 2 ustawy o gospodarce nieruchomościami Zarząd jednogłośnie w składzie Starosta, Wicestarosta oraz M. Stolecki </w:t>
      </w:r>
      <w:r>
        <w:rPr>
          <w:rFonts w:eastAsia="Times New Roman"/>
          <w:color w:val="000000"/>
          <w:szCs w:val="22"/>
        </w:rPr>
        <w:t>podjął decyzję, aby</w:t>
      </w:r>
      <w:r w:rsidRPr="008F1769">
        <w:rPr>
          <w:rFonts w:eastAsia="Times New Roman"/>
          <w:color w:val="000000"/>
          <w:szCs w:val="22"/>
        </w:rPr>
        <w:t xml:space="preserve"> przeprowadzić przetarg w formie przetargu ustnego nieograniczonego i przyjąć cenę wywoławczą w kwocie 850.000,00</w:t>
      </w:r>
      <w:proofErr w:type="gramStart"/>
      <w:r w:rsidRPr="008F1769">
        <w:rPr>
          <w:rFonts w:eastAsia="Times New Roman"/>
          <w:color w:val="000000"/>
          <w:szCs w:val="22"/>
        </w:rPr>
        <w:t>zł</w:t>
      </w:r>
      <w:proofErr w:type="gramEnd"/>
      <w:r w:rsidRPr="008F1769">
        <w:rPr>
          <w:rFonts w:eastAsia="Times New Roman"/>
          <w:color w:val="000000"/>
          <w:szCs w:val="22"/>
        </w:rPr>
        <w:t>. (</w:t>
      </w:r>
      <w:proofErr w:type="gramStart"/>
      <w:r w:rsidRPr="008F1769">
        <w:rPr>
          <w:rFonts w:eastAsia="Times New Roman"/>
          <w:color w:val="000000"/>
          <w:szCs w:val="22"/>
        </w:rPr>
        <w:t>słownie</w:t>
      </w:r>
      <w:proofErr w:type="gramEnd"/>
      <w:r w:rsidRPr="008F1769">
        <w:rPr>
          <w:rFonts w:eastAsia="Times New Roman"/>
          <w:color w:val="000000"/>
          <w:szCs w:val="22"/>
        </w:rPr>
        <w:t>: osiemset pięćdziesiąt tysięcy złotych).</w:t>
      </w:r>
      <w:r w:rsidRPr="008F1769">
        <w:rPr>
          <w:rFonts w:eastAsia="Times New Roman"/>
          <w:noProof/>
          <w:color w:val="000000"/>
          <w:szCs w:val="22"/>
        </w:rPr>
        <w:drawing>
          <wp:inline distT="0" distB="0" distL="0" distR="0" wp14:anchorId="6BEA13E0" wp14:editId="0E097249">
            <wp:extent cx="12926" cy="19391"/>
            <wp:effectExtent l="0" t="0" r="0" b="0"/>
            <wp:docPr id="3904" name="Picture 3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" name="Picture 39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AB32E7" w:rsidP="00371533">
      <w:pPr>
        <w:spacing w:line="360" w:lineRule="auto"/>
        <w:jc w:val="both"/>
        <w:rPr>
          <w:rFonts w:eastAsia="Times New Roman"/>
          <w:b/>
        </w:rPr>
      </w:pPr>
      <w:r w:rsidRPr="00AB32E7">
        <w:rPr>
          <w:rFonts w:eastAsia="Times New Roman"/>
        </w:rPr>
        <w:t xml:space="preserve">Zarząd jednogłośnie w składzie Starosta, Wicestarosta oraz M. Stolecki </w:t>
      </w:r>
      <w:r w:rsidR="00753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75323C" w:rsidRPr="00E53C4A">
        <w:rPr>
          <w:rFonts w:eastAsia="Times New Roman"/>
        </w:rPr>
        <w:t xml:space="preserve"> </w:t>
      </w:r>
      <w:r w:rsidR="002440DC">
        <w:rPr>
          <w:rFonts w:eastAsia="Times New Roman"/>
        </w:rPr>
        <w:t xml:space="preserve">pismo </w:t>
      </w:r>
      <w:r w:rsidR="00715260" w:rsidRPr="00715260">
        <w:rPr>
          <w:rFonts w:eastAsia="Times New Roman"/>
          <w:b/>
        </w:rPr>
        <w:t xml:space="preserve">Wydziału Oświaty i Spraw Społecznych nr O.3026.53.2021 </w:t>
      </w:r>
      <w:proofErr w:type="gramStart"/>
      <w:r w:rsidR="00715260" w:rsidRPr="00715260">
        <w:rPr>
          <w:rFonts w:eastAsia="Times New Roman"/>
          <w:b/>
        </w:rPr>
        <w:t>w</w:t>
      </w:r>
      <w:proofErr w:type="gramEnd"/>
      <w:r w:rsidR="00715260" w:rsidRPr="00715260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8F1769" w:rsidRDefault="008F1769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</w:p>
    <w:p w:rsidR="007742E3" w:rsidRDefault="008F1769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  <w:r w:rsidRPr="008F1769">
        <w:rPr>
          <w:rFonts w:eastAsia="Times New Roman"/>
          <w:color w:val="000000"/>
          <w:szCs w:val="22"/>
        </w:rPr>
        <w:t>Zmiany dotyczą środków finansowych potrzebnych na dotacje dla szkół niepublicznych, wyliczenia na podstawie danych o liczbie uczniów w listopadzie br.</w:t>
      </w:r>
    </w:p>
    <w:p w:rsidR="008F1769" w:rsidRDefault="008F1769" w:rsidP="008F1769">
      <w:pPr>
        <w:spacing w:line="360" w:lineRule="auto"/>
        <w:jc w:val="both"/>
        <w:rPr>
          <w:rFonts w:eastAsia="Times New Roman"/>
        </w:rPr>
      </w:pPr>
    </w:p>
    <w:p w:rsidR="008F1769" w:rsidRDefault="008F1769" w:rsidP="008F176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8F1769" w:rsidRDefault="008F1769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0917A6" w:rsidP="0045599F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45599F">
        <w:rPr>
          <w:rFonts w:eastAsia="Times New Roman"/>
          <w:b/>
        </w:rPr>
        <w:t>10</w:t>
      </w:r>
    </w:p>
    <w:p w:rsidR="0045599F" w:rsidRDefault="00030996" w:rsidP="00371533">
      <w:pPr>
        <w:spacing w:line="360" w:lineRule="auto"/>
        <w:jc w:val="both"/>
        <w:rPr>
          <w:rFonts w:eastAsia="Times New Roman"/>
          <w:b/>
        </w:rPr>
      </w:pPr>
      <w:r w:rsidRPr="00030996">
        <w:rPr>
          <w:rFonts w:eastAsia="Times New Roman"/>
        </w:rPr>
        <w:t>Zarząd jednogłośnie w składzie Starosta, Wicestarosta oraz M. Stolecki</w:t>
      </w:r>
      <w:r w:rsidR="000F1803" w:rsidRPr="000F1803">
        <w:rPr>
          <w:rFonts w:eastAsia="Times New Roman"/>
          <w:b/>
        </w:rPr>
        <w:tab/>
      </w:r>
      <w:r w:rsidR="00715260" w:rsidRPr="00715260">
        <w:rPr>
          <w:rFonts w:eastAsia="Times New Roman"/>
          <w:b/>
        </w:rPr>
        <w:t>Biura Rady nr BR.3026.1.2021 w sprawie zmian w planie finansowym na 2021 r.</w:t>
      </w:r>
      <w:r w:rsidR="00A522C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8F1769" w:rsidRDefault="008F1769" w:rsidP="008F1769">
      <w:pPr>
        <w:spacing w:line="360" w:lineRule="auto"/>
        <w:jc w:val="both"/>
        <w:rPr>
          <w:rFonts w:eastAsia="Times New Roman"/>
        </w:rPr>
      </w:pPr>
    </w:p>
    <w:p w:rsidR="008F1769" w:rsidRPr="008F1769" w:rsidRDefault="008F1769" w:rsidP="008F1769">
      <w:pPr>
        <w:spacing w:line="360" w:lineRule="auto"/>
        <w:jc w:val="both"/>
        <w:rPr>
          <w:rFonts w:eastAsia="Times New Roman"/>
        </w:rPr>
      </w:pPr>
      <w:r w:rsidRPr="008F1769">
        <w:rPr>
          <w:rFonts w:eastAsia="Times New Roman"/>
        </w:rPr>
        <w:t xml:space="preserve">W związku z oszczędnościami w § 4270 oraz 4360 </w:t>
      </w:r>
      <w:r>
        <w:rPr>
          <w:rFonts w:eastAsia="Times New Roman"/>
        </w:rPr>
        <w:t>zwrócono</w:t>
      </w:r>
      <w:r w:rsidRPr="008F1769">
        <w:rPr>
          <w:rFonts w:eastAsia="Times New Roman"/>
        </w:rPr>
        <w:t xml:space="preserve"> się z prośbą o przeniesienie zaoszczędzonych środków na § 4210 z przeznaczeniem na zakup kolejnych 3 lub 4 tabletów dla radnych (w zależności od obecnych cen), § 4220 na zakup zapasu kawy na potrzeby Biura Rady oraz Konieczne jest tez przeniesienie środków na § 4300 na zapłacenie opłaty rocznej z tytułu wsparcia technicznego dla systemu </w:t>
      </w:r>
      <w:proofErr w:type="spellStart"/>
      <w:r w:rsidRPr="008F1769">
        <w:rPr>
          <w:rFonts w:eastAsia="Times New Roman"/>
        </w:rPr>
        <w:t>eSesja</w:t>
      </w:r>
      <w:proofErr w:type="spellEnd"/>
      <w:r w:rsidRPr="008F1769">
        <w:rPr>
          <w:rFonts w:eastAsia="Times New Roman"/>
        </w:rPr>
        <w:t xml:space="preserve"> oraz dla systemu transmisji obrad w systemie </w:t>
      </w:r>
      <w:proofErr w:type="spellStart"/>
      <w:r w:rsidRPr="008F1769">
        <w:rPr>
          <w:rFonts w:eastAsia="Times New Roman"/>
        </w:rPr>
        <w:t>eSesja</w:t>
      </w:r>
      <w:proofErr w:type="spellEnd"/>
      <w:r w:rsidRPr="008F1769">
        <w:rPr>
          <w:rFonts w:eastAsia="Times New Roman"/>
        </w:rPr>
        <w:t xml:space="preserve">. Zaplanowane na ten cel środki zostały przeznaczone na nieplanowany wydatek związany podpisem elektronicznym dla Wiceprzewodniczącego Teodora Grobelnego. </w:t>
      </w:r>
      <w:r>
        <w:rPr>
          <w:rFonts w:eastAsia="Times New Roman"/>
        </w:rPr>
        <w:br/>
      </w:r>
      <w:r w:rsidRPr="008F1769">
        <w:rPr>
          <w:rFonts w:eastAsia="Times New Roman"/>
        </w:rPr>
        <w:t>Ponadto potrzebne było więcej środków na generowanie napisów podczas transmisji sesji Rady.</w:t>
      </w:r>
    </w:p>
    <w:p w:rsidR="00AB32E7" w:rsidRDefault="00AB32E7" w:rsidP="000917A6">
      <w:pPr>
        <w:spacing w:line="360" w:lineRule="auto"/>
        <w:jc w:val="both"/>
        <w:rPr>
          <w:rFonts w:eastAsia="Times New Roman"/>
        </w:rPr>
      </w:pP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A522CE" w:rsidRDefault="00A522CE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Pr="005907A8" w:rsidRDefault="005422CD" w:rsidP="00371533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="00C176C5">
        <w:rPr>
          <w:rFonts w:eastAsia="Times New Roman"/>
        </w:rPr>
        <w:t xml:space="preserve">pismo </w:t>
      </w:r>
      <w:r w:rsidR="00715260" w:rsidRPr="00715260">
        <w:rPr>
          <w:rFonts w:eastAsia="Times New Roman"/>
          <w:b/>
        </w:rPr>
        <w:t>Biura Rady nr BR.3026.2.2021 w sprawie zmian w planie finansowym na 2021 r.</w:t>
      </w:r>
      <w:r w:rsidR="000F1803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8F1769" w:rsidRDefault="008F1769" w:rsidP="008F1769">
      <w:pPr>
        <w:tabs>
          <w:tab w:val="left" w:pos="6120"/>
        </w:tabs>
        <w:spacing w:line="360" w:lineRule="auto"/>
        <w:jc w:val="both"/>
        <w:rPr>
          <w:rFonts w:eastAsia="Times New Roman"/>
        </w:rPr>
      </w:pPr>
    </w:p>
    <w:p w:rsidR="008F1769" w:rsidRPr="008F1769" w:rsidRDefault="008F1769" w:rsidP="008F1769">
      <w:pPr>
        <w:tabs>
          <w:tab w:val="left" w:pos="6120"/>
        </w:tabs>
        <w:spacing w:line="360" w:lineRule="auto"/>
        <w:jc w:val="both"/>
        <w:rPr>
          <w:rFonts w:eastAsia="Times New Roman"/>
        </w:rPr>
      </w:pPr>
      <w:r w:rsidRPr="008F1769">
        <w:rPr>
          <w:rFonts w:eastAsia="Times New Roman"/>
        </w:rPr>
        <w:t>W § 3030</w:t>
      </w:r>
      <w:r w:rsidRPr="008F1769">
        <w:rPr>
          <w:rFonts w:eastAsia="Times New Roman"/>
          <w:color w:val="000000"/>
        </w:rPr>
        <w:t xml:space="preserve"> konieczna jest kwota 376.000 </w:t>
      </w:r>
      <w:proofErr w:type="gramStart"/>
      <w:r w:rsidRPr="008F1769">
        <w:rPr>
          <w:rFonts w:eastAsia="Times New Roman"/>
          <w:color w:val="000000"/>
        </w:rPr>
        <w:t>zł</w:t>
      </w:r>
      <w:proofErr w:type="gramEnd"/>
      <w:r w:rsidRPr="008F1769">
        <w:rPr>
          <w:rFonts w:eastAsia="Times New Roman"/>
          <w:color w:val="000000"/>
        </w:rPr>
        <w:t xml:space="preserve">, by w pełni zrealizować wypłatę diet dla radnych za 12 miesięcy w związku ze </w:t>
      </w:r>
      <w:r w:rsidRPr="008F1769">
        <w:rPr>
          <w:rFonts w:eastAsia="Times New Roman"/>
        </w:rPr>
        <w:t>zmianą rozporządzenia Rady Ministrów z dnia 27 października 2021 r. w sprawie maksymalnej wysokości diet przysługujących radnemu powiatu</w:t>
      </w:r>
      <w:r>
        <w:rPr>
          <w:rFonts w:eastAsia="Times New Roman"/>
        </w:rPr>
        <w:t>,</w:t>
      </w:r>
      <w:r w:rsidRPr="008F1769">
        <w:rPr>
          <w:rFonts w:eastAsia="Times New Roman"/>
        </w:rPr>
        <w:t xml:space="preserve"> gdzie wysokość diet przysługujących radnemu nie może przekroczyć w ciągu miesiąca łącznie 2,4 krotności kwoty bazowej określonej w ustawie budżetowej dla osób zajmujących kierownicze stanowiska państwowe na podstawie przepisów ustawy o kształtowaniu wynagrodzeń w państwowej sferze budżetowej oraz zmianie niektórych ustaw.</w:t>
      </w:r>
    </w:p>
    <w:p w:rsidR="00C176C5" w:rsidRDefault="00C176C5" w:rsidP="00C176C5">
      <w:pPr>
        <w:spacing w:line="360" w:lineRule="auto"/>
        <w:jc w:val="both"/>
        <w:rPr>
          <w:rFonts w:eastAsia="Times New Roman"/>
        </w:rPr>
      </w:pP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C176C5" w:rsidRDefault="00C176C5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5422CD" w:rsidP="00C176C5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="00251130">
        <w:rPr>
          <w:rFonts w:eastAsia="Times New Roman"/>
        </w:rPr>
        <w:t xml:space="preserve">pismo </w:t>
      </w:r>
      <w:r w:rsidR="00715260" w:rsidRPr="00715260">
        <w:rPr>
          <w:rFonts w:eastAsia="Times New Roman"/>
          <w:b/>
        </w:rPr>
        <w:t xml:space="preserve">wniosku UKS Teakwondo Jarocin o wsparcie obchodów 20 - </w:t>
      </w:r>
      <w:proofErr w:type="spellStart"/>
      <w:r w:rsidR="00715260" w:rsidRPr="00715260">
        <w:rPr>
          <w:rFonts w:eastAsia="Times New Roman"/>
          <w:b/>
        </w:rPr>
        <w:t>lecia</w:t>
      </w:r>
      <w:proofErr w:type="spellEnd"/>
      <w:r w:rsidR="00715260" w:rsidRPr="00715260">
        <w:rPr>
          <w:rFonts w:eastAsia="Times New Roman"/>
          <w:b/>
        </w:rPr>
        <w:t xml:space="preserve"> klubu</w:t>
      </w:r>
      <w:r w:rsidR="00F66EA6" w:rsidRPr="00F66EA6">
        <w:rPr>
          <w:rFonts w:eastAsia="Times New Roman"/>
          <w:b/>
        </w:rPr>
        <w:t>.</w:t>
      </w:r>
      <w:r w:rsidR="00F66EA6"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8F1769" w:rsidRDefault="008F1769" w:rsidP="007742E3">
      <w:pPr>
        <w:spacing w:line="346" w:lineRule="auto"/>
        <w:ind w:left="-15"/>
        <w:jc w:val="both"/>
        <w:rPr>
          <w:rFonts w:eastAsia="Times New Roman"/>
        </w:rPr>
      </w:pPr>
    </w:p>
    <w:p w:rsidR="007742E3" w:rsidRDefault="008F1769" w:rsidP="007742E3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dofinansowanie obchodów w kwocie 500 zł.</w:t>
      </w:r>
    </w:p>
    <w:p w:rsidR="008F1769" w:rsidRDefault="008F1769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D2F22" w:rsidRDefault="00A36A4D" w:rsidP="002D2F22">
      <w:pPr>
        <w:spacing w:line="360" w:lineRule="auto"/>
        <w:jc w:val="both"/>
        <w:rPr>
          <w:i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="008F1769">
        <w:rPr>
          <w:rFonts w:eastAsia="Times New Roman"/>
          <w:b/>
        </w:rPr>
        <w:t xml:space="preserve"> przyjął do </w:t>
      </w:r>
      <w:r w:rsidR="00715260" w:rsidRPr="00715260">
        <w:rPr>
          <w:rFonts w:eastAsia="Times New Roman"/>
          <w:b/>
        </w:rPr>
        <w:t>wiadomości pism</w:t>
      </w:r>
      <w:r w:rsidR="008F1769">
        <w:rPr>
          <w:rFonts w:eastAsia="Times New Roman"/>
          <w:b/>
        </w:rPr>
        <w:t>o</w:t>
      </w:r>
      <w:r w:rsidR="00715260" w:rsidRPr="00715260">
        <w:rPr>
          <w:rFonts w:eastAsia="Times New Roman"/>
          <w:b/>
        </w:rPr>
        <w:t xml:space="preserve"> Konwentu Powiatów Województwa Wielkopolskiego.</w:t>
      </w:r>
      <w:r w:rsidR="008F1769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="00391996" w:rsidRPr="00A527BC">
        <w:rPr>
          <w:i/>
        </w:rPr>
        <w:t xml:space="preserve"> do protokołu.</w:t>
      </w:r>
    </w:p>
    <w:p w:rsidR="002D2F22" w:rsidRDefault="002D2F22" w:rsidP="002D2F22">
      <w:pPr>
        <w:spacing w:line="360" w:lineRule="auto"/>
        <w:jc w:val="both"/>
        <w:rPr>
          <w:i/>
        </w:rPr>
      </w:pPr>
    </w:p>
    <w:p w:rsidR="002D2F22" w:rsidRPr="002D2F22" w:rsidRDefault="002D2F22" w:rsidP="002D2F22">
      <w:pPr>
        <w:spacing w:line="360" w:lineRule="auto"/>
        <w:jc w:val="both"/>
        <w:rPr>
          <w:rFonts w:eastAsia="Times New Roman"/>
          <w:b/>
        </w:rPr>
      </w:pPr>
      <w:r w:rsidRPr="002D2F22">
        <w:rPr>
          <w:rFonts w:eastAsia="Times New Roman"/>
        </w:rPr>
        <w:t xml:space="preserve">Starostowie, Wójtowie i Burmistrzowie gmin dotkniętych podwyżkom cen zwołali Zjazd Samorządowców w Tarnowie Podgórnym i powołali Ogólnopolski Komitet Protestacyjny Przeciw Drastycznym Podwyżkom Cen Gazu, reprezentując mieszkańców poszkodowanych tak wysoką podwyżką cen gazu stanowczo protestują przeciwko nierównemu traktowaniu </w:t>
      </w:r>
      <w:r w:rsidRPr="002D2F22">
        <w:rPr>
          <w:rFonts w:eastAsia="Times New Roman"/>
        </w:rPr>
        <w:lastRenderedPageBreak/>
        <w:t xml:space="preserve">konsumentów. Uczestnicy Zjazdu uważają, że nie do zaakceptowania jest fakt, że na detalicznym rynku gazu, podlegającym tak ścisłym regulacjom, mieszkańcy gmin są niesprawiedliwie traktowani.  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A36A4D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715260">
        <w:rPr>
          <w:rFonts w:eastAsia="Times New Roman"/>
        </w:rPr>
        <w:t>przyjął do wiadomości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715260" w:rsidRPr="00715260">
        <w:rPr>
          <w:rFonts w:eastAsia="Times New Roman"/>
          <w:b/>
        </w:rPr>
        <w:t>Domu Pomocy Społecznej w Kotlinie nr DAG.070.2.2021.DK w sprawie pisma OZ NSZZ "Solidarność" przy DPS Kotlin.</w:t>
      </w:r>
      <w:r w:rsidR="00715260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0D41D3" w:rsidRDefault="000D41D3" w:rsidP="00C94EED">
      <w:pPr>
        <w:spacing w:line="360" w:lineRule="auto"/>
        <w:jc w:val="both"/>
        <w:rPr>
          <w:rFonts w:eastAsia="Times New Roman"/>
        </w:rPr>
      </w:pPr>
    </w:p>
    <w:p w:rsidR="002D2F22" w:rsidRPr="002D2F22" w:rsidRDefault="002D2F22" w:rsidP="002D2F22">
      <w:pPr>
        <w:spacing w:line="360" w:lineRule="auto"/>
        <w:jc w:val="both"/>
        <w:rPr>
          <w:rFonts w:eastAsia="Times New Roman"/>
        </w:rPr>
      </w:pPr>
      <w:r w:rsidRPr="002D2F22">
        <w:rPr>
          <w:rFonts w:eastAsia="Times New Roman"/>
        </w:rPr>
        <w:t>Pracownicy</w:t>
      </w:r>
      <w:r>
        <w:rPr>
          <w:rFonts w:eastAsia="Times New Roman"/>
        </w:rPr>
        <w:t xml:space="preserve"> Domu Pomocy Społecznej </w:t>
      </w:r>
      <w:r w:rsidRPr="002D2F22">
        <w:rPr>
          <w:rFonts w:eastAsia="Times New Roman"/>
        </w:rPr>
        <w:t>oczekują wzrostu wynagrodzenia zasadnicz</w:t>
      </w:r>
      <w:r>
        <w:rPr>
          <w:rFonts w:eastAsia="Times New Roman"/>
        </w:rPr>
        <w:t xml:space="preserve">ego </w:t>
      </w:r>
      <w:r>
        <w:rPr>
          <w:rFonts w:eastAsia="Times New Roman"/>
        </w:rPr>
        <w:br/>
        <w:t xml:space="preserve">w wysokości minimum 500 zł </w:t>
      </w:r>
      <w:r w:rsidRPr="002D2F22">
        <w:rPr>
          <w:rFonts w:eastAsia="Times New Roman"/>
        </w:rPr>
        <w:t xml:space="preserve">na każdy etat od stycznia 2022 roku i w tej sprawie wnoszą o jak najszybsze wyznaczenie terminu spotkania z reprezentującą </w:t>
      </w:r>
      <w:r>
        <w:rPr>
          <w:rFonts w:eastAsia="Times New Roman"/>
        </w:rPr>
        <w:t>ich</w:t>
      </w:r>
      <w:r w:rsidRPr="002D2F22">
        <w:rPr>
          <w:rFonts w:eastAsia="Times New Roman"/>
        </w:rPr>
        <w:t xml:space="preserve"> Organizacją Zakładową.</w:t>
      </w:r>
    </w:p>
    <w:p w:rsidR="000463FE" w:rsidRDefault="000463FE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A36A4D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05651B">
        <w:rPr>
          <w:rFonts w:eastAsia="Times New Roman"/>
          <w:b/>
        </w:rPr>
        <w:t xml:space="preserve"> </w:t>
      </w:r>
      <w:r w:rsidR="00715260" w:rsidRPr="00715260">
        <w:rPr>
          <w:rFonts w:eastAsia="Times New Roman"/>
          <w:b/>
        </w:rPr>
        <w:t xml:space="preserve">Liceum Ogólnokształcące nr 1 w Jarocinie nr LONr1.071.27.2021 </w:t>
      </w:r>
      <w:proofErr w:type="gramStart"/>
      <w:r w:rsidR="002D2F22">
        <w:rPr>
          <w:rFonts w:eastAsia="Times New Roman"/>
          <w:b/>
        </w:rPr>
        <w:t>i</w:t>
      </w:r>
      <w:proofErr w:type="gramEnd"/>
      <w:r w:rsidR="002D2F22">
        <w:rPr>
          <w:rFonts w:eastAsia="Times New Roman"/>
          <w:b/>
        </w:rPr>
        <w:t xml:space="preserve"> wyraził zgodę na naukę zdalną w dniu 08 listopada 2021 r.</w:t>
      </w:r>
      <w:r w:rsidR="00715260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0463FE" w:rsidRDefault="000463FE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440DC" w:rsidRDefault="00885366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2440DC">
        <w:rPr>
          <w:rFonts w:eastAsia="Times New Roman"/>
        </w:rPr>
        <w:t xml:space="preserve"> </w:t>
      </w:r>
      <w:r w:rsidR="002440DC" w:rsidRPr="002440DC">
        <w:rPr>
          <w:rFonts w:eastAsia="Times New Roman"/>
        </w:rPr>
        <w:t xml:space="preserve">pismo </w:t>
      </w:r>
      <w:r w:rsidR="00715260" w:rsidRPr="00715260">
        <w:rPr>
          <w:rFonts w:eastAsia="Times New Roman"/>
          <w:b/>
        </w:rPr>
        <w:t xml:space="preserve">Zespół Szkół Ponadpodstawowych nr 1 w Jarocinie nr ZSP1.071.22.2021 </w:t>
      </w:r>
      <w:r w:rsidR="002D2F22" w:rsidRPr="002D2F22">
        <w:rPr>
          <w:rFonts w:eastAsia="Times New Roman"/>
          <w:b/>
        </w:rPr>
        <w:t xml:space="preserve">i wyraził zgodę na naukę zdalną w dniu 08 listopada 2021 r.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3</w:t>
      </w:r>
      <w:r w:rsidR="002440DC" w:rsidRPr="00A527BC">
        <w:rPr>
          <w:i/>
        </w:rPr>
        <w:t xml:space="preserve"> do protokołu.</w:t>
      </w:r>
    </w:p>
    <w:p w:rsidR="000D41D3" w:rsidRDefault="000D41D3" w:rsidP="000D41D3">
      <w:pPr>
        <w:spacing w:line="360" w:lineRule="auto"/>
        <w:jc w:val="both"/>
        <w:rPr>
          <w:rFonts w:eastAsia="Times New Roman"/>
          <w:lang w:bidi="pl-PL"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885366" w:rsidRDefault="00885366" w:rsidP="0088536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2440DC">
        <w:rPr>
          <w:rFonts w:eastAsia="Times New Roman"/>
        </w:rPr>
        <w:t xml:space="preserve"> pismo </w:t>
      </w:r>
      <w:r w:rsidRPr="00885366">
        <w:rPr>
          <w:rFonts w:eastAsia="Times New Roman"/>
          <w:b/>
        </w:rPr>
        <w:t>Zespół Szkół Ponadpodstawowych nr 2 w Jarocinie nr ZSP2.40.09.2021 i wyraził zgodę</w:t>
      </w:r>
      <w:r>
        <w:rPr>
          <w:rFonts w:eastAsia="Times New Roman"/>
          <w:b/>
        </w:rPr>
        <w:t xml:space="preserve"> na naukę zdalną w dniach 8,9,10, listopada 2021 r.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14</w:t>
      </w:r>
      <w:r w:rsidRPr="00A527BC">
        <w:rPr>
          <w:i/>
        </w:rPr>
        <w:t xml:space="preserve"> do protokołu.</w:t>
      </w:r>
    </w:p>
    <w:p w:rsidR="00885366" w:rsidRPr="00885366" w:rsidRDefault="00885366" w:rsidP="002440DC">
      <w:pPr>
        <w:spacing w:line="360" w:lineRule="auto"/>
        <w:jc w:val="both"/>
        <w:rPr>
          <w:rFonts w:eastAsia="Times New Roman"/>
          <w:b/>
        </w:rPr>
      </w:pPr>
    </w:p>
    <w:p w:rsidR="00885366" w:rsidRPr="00E0116E" w:rsidRDefault="00885366" w:rsidP="0088536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885366" w:rsidRDefault="00885366" w:rsidP="00885366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2440DC">
        <w:rPr>
          <w:rFonts w:eastAsia="Times New Roman"/>
        </w:rPr>
        <w:t xml:space="preserve"> pismo </w:t>
      </w:r>
      <w:r w:rsidRPr="00885366">
        <w:rPr>
          <w:rFonts w:eastAsia="Times New Roman"/>
          <w:b/>
        </w:rPr>
        <w:t>Zespół Szkół Ponadpodstawowych nr 2 w Jarocinie nr ZSP2.40.</w:t>
      </w:r>
      <w:r>
        <w:rPr>
          <w:rFonts w:eastAsia="Times New Roman"/>
          <w:b/>
        </w:rPr>
        <w:t>10</w:t>
      </w:r>
      <w:r w:rsidRPr="00885366">
        <w:rPr>
          <w:rFonts w:eastAsia="Times New Roman"/>
          <w:b/>
        </w:rPr>
        <w:t>.2021 i wyraził zgodę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lastRenderedPageBreak/>
        <w:t xml:space="preserve">na naukę zdalną w dniach 8,9,10, listopada 2021 r.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15</w:t>
      </w:r>
      <w:r w:rsidRPr="00A527BC">
        <w:rPr>
          <w:i/>
        </w:rPr>
        <w:t xml:space="preserve"> do protokołu.</w:t>
      </w:r>
    </w:p>
    <w:p w:rsidR="00885366" w:rsidRDefault="00885366" w:rsidP="002440DC">
      <w:pPr>
        <w:spacing w:line="360" w:lineRule="auto"/>
        <w:jc w:val="both"/>
        <w:rPr>
          <w:rFonts w:eastAsia="Times New Roman"/>
        </w:rPr>
      </w:pPr>
    </w:p>
    <w:p w:rsidR="00885366" w:rsidRPr="00E0116E" w:rsidRDefault="00885366" w:rsidP="0088536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715260">
        <w:rPr>
          <w:rFonts w:eastAsia="Times New Roman"/>
          <w:b/>
        </w:rPr>
        <w:t>projekt</w:t>
      </w:r>
      <w:r w:rsidR="00715260" w:rsidRPr="00715260">
        <w:rPr>
          <w:rFonts w:eastAsia="Times New Roman"/>
          <w:b/>
        </w:rPr>
        <w:t xml:space="preserve"> uchwały Zarządu Powiatu Jarocińskiego w sprawie powołania składu Komisji Konkursowej do opiniowania ofert w konkursie na powierzenie zadania publicznego z zakresu udzielania nieodpłatnej pomocy prawnej lub świadczenia nieodpłatnego poradnictwa obywatelskiego oraz edukacji prawnej na terenie powiatu jarocińskiego w 2022r. ogłoszonego przez Zarząd Powiatu Jarocińskiego oraz przyjęcia Regulaminu Pracy Komisji Konkursowej.</w:t>
      </w:r>
      <w:r w:rsidR="00800182">
        <w:rPr>
          <w:rFonts w:eastAsia="Times New Roman"/>
        </w:rPr>
        <w:t xml:space="preserve"> </w:t>
      </w:r>
      <w:r w:rsid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26E9A">
        <w:rPr>
          <w:i/>
        </w:rPr>
        <w:t>1</w:t>
      </w:r>
      <w:r w:rsidR="000D41D3">
        <w:rPr>
          <w:i/>
        </w:rPr>
        <w:t>6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885366" w:rsidRDefault="00885366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85366">
        <w:rPr>
          <w:rFonts w:eastAsia="Times New Roman"/>
          <w:b/>
        </w:rPr>
        <w:t>20</w:t>
      </w:r>
    </w:p>
    <w:p w:rsidR="002440DC" w:rsidRDefault="00715260" w:rsidP="0005651B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jednogłośnie w składzie Starosta, Wicestarosta oraz M. Stolecki</w:t>
      </w:r>
      <w:r w:rsidRPr="0071526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Pr="00715260">
        <w:rPr>
          <w:rFonts w:eastAsia="Times New Roman"/>
          <w:b/>
        </w:rPr>
        <w:t>projekt uchwały Rady Powiatu Jarocińskiego zmieniająca uchwałę w sprawie ustalenia Wieloletniej Prognozy Finansowej Powiatu Jarocińskiego na lata 2021 - 2030.</w:t>
      </w:r>
      <w:r w:rsidR="00251130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="002440DC" w:rsidRPr="00A527BC">
        <w:rPr>
          <w:i/>
        </w:rPr>
        <w:t xml:space="preserve"> stanowi załącznik nr </w:t>
      </w:r>
      <w:r w:rsidR="00251130">
        <w:rPr>
          <w:i/>
        </w:rPr>
        <w:t>1</w:t>
      </w:r>
      <w:r w:rsidR="000D41D3">
        <w:rPr>
          <w:i/>
        </w:rPr>
        <w:t>7</w:t>
      </w:r>
      <w:r w:rsidR="002440DC"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715260" w:rsidRPr="00E0116E" w:rsidRDefault="00715260" w:rsidP="0071526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85366">
        <w:rPr>
          <w:rFonts w:eastAsia="Times New Roman"/>
          <w:b/>
        </w:rPr>
        <w:t>21</w:t>
      </w:r>
    </w:p>
    <w:p w:rsidR="00715260" w:rsidRDefault="00715260" w:rsidP="00715260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jednogłośnie w składzie Starosta, Wicestarosta oraz M. Stolecki</w:t>
      </w:r>
      <w:r w:rsidRPr="0071526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Pr="00715260">
        <w:rPr>
          <w:rFonts w:eastAsia="Times New Roman"/>
          <w:b/>
        </w:rPr>
        <w:t>projekt uchwały Rady Powiatu Jarocińskiego zmieniającej uchwałę w sprawie uchwalenia budżetu Powiatu Jarocińskiego na 2021 r.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885366">
        <w:rPr>
          <w:i/>
        </w:rPr>
        <w:t>8</w:t>
      </w:r>
      <w:r w:rsidRPr="00A527BC">
        <w:rPr>
          <w:i/>
        </w:rPr>
        <w:t xml:space="preserve"> do protokołu.</w:t>
      </w: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715260" w:rsidRPr="00E0116E" w:rsidRDefault="00715260" w:rsidP="0071526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85366">
        <w:rPr>
          <w:rFonts w:eastAsia="Times New Roman"/>
          <w:b/>
        </w:rPr>
        <w:t>2</w:t>
      </w:r>
    </w:p>
    <w:p w:rsidR="00715260" w:rsidRDefault="00715260" w:rsidP="00715260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jednogłośnie w składzie Starosta, Wicestarosta oraz M. Stolecki</w:t>
      </w:r>
      <w:r w:rsidRPr="0071526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Pr="00715260">
        <w:rPr>
          <w:rFonts w:eastAsia="Times New Roman"/>
          <w:b/>
        </w:rPr>
        <w:t>projekt uchwały Rady Powiatu Jarocińskiego w sprawie ustalenia wynagrodzenia dla Starosty - Przewodniczącego Zarządu Powiatu Jarocińskiego</w:t>
      </w:r>
      <w:r>
        <w:rPr>
          <w:rFonts w:eastAsia="Times New Roman"/>
          <w:b/>
        </w:rPr>
        <w:t xml:space="preserve">.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885366">
        <w:rPr>
          <w:i/>
        </w:rPr>
        <w:t>9</w:t>
      </w:r>
      <w:r w:rsidRPr="00A527BC">
        <w:rPr>
          <w:i/>
        </w:rPr>
        <w:t xml:space="preserve"> do protokołu.</w:t>
      </w:r>
    </w:p>
    <w:p w:rsidR="00715260" w:rsidRDefault="00715260" w:rsidP="00715260">
      <w:pPr>
        <w:spacing w:line="360" w:lineRule="auto"/>
        <w:jc w:val="both"/>
        <w:rPr>
          <w:rFonts w:eastAsia="Times New Roman"/>
          <w:b/>
        </w:rPr>
      </w:pPr>
    </w:p>
    <w:p w:rsidR="00885366" w:rsidRDefault="00885366" w:rsidP="00715260">
      <w:pPr>
        <w:spacing w:line="360" w:lineRule="auto"/>
        <w:jc w:val="both"/>
        <w:rPr>
          <w:rFonts w:eastAsia="Times New Roman"/>
          <w:b/>
        </w:rPr>
      </w:pPr>
    </w:p>
    <w:p w:rsidR="00715260" w:rsidRPr="00E0116E" w:rsidRDefault="00715260" w:rsidP="0071526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85366">
        <w:rPr>
          <w:rFonts w:eastAsia="Times New Roman"/>
          <w:b/>
        </w:rPr>
        <w:t>3</w:t>
      </w:r>
    </w:p>
    <w:p w:rsidR="00715260" w:rsidRDefault="00715260" w:rsidP="00715260">
      <w:pPr>
        <w:spacing w:line="360" w:lineRule="auto"/>
        <w:jc w:val="both"/>
        <w:rPr>
          <w:rFonts w:eastAsia="Times New Roman"/>
          <w:b/>
        </w:rPr>
      </w:pPr>
      <w:r w:rsidRPr="007A3E18">
        <w:rPr>
          <w:rFonts w:eastAsia="Times New Roman"/>
        </w:rPr>
        <w:t>Zarząd jednogłośnie w składzie Starosta, Wicestarosta oraz M. Stolecki</w:t>
      </w:r>
      <w:r w:rsidRPr="00715260">
        <w:rPr>
          <w:rFonts w:eastAsia="Times New Roman"/>
        </w:rPr>
        <w:t xml:space="preserve"> </w:t>
      </w:r>
      <w:r>
        <w:rPr>
          <w:rFonts w:eastAsia="Times New Roman"/>
        </w:rPr>
        <w:t xml:space="preserve">zatwierdził </w:t>
      </w:r>
      <w:r w:rsidRPr="00715260">
        <w:rPr>
          <w:rFonts w:eastAsia="Times New Roman"/>
          <w:b/>
        </w:rPr>
        <w:t>projekt uchwały Rady Powiatu Jarocińskiego w sprawie ustalenia wysokości diet oraz zwrotu kosztów podróży służbowych dla radnych.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885366">
        <w:rPr>
          <w:i/>
        </w:rPr>
        <w:t>20</w:t>
      </w:r>
      <w:r w:rsidRPr="00A527BC">
        <w:rPr>
          <w:i/>
        </w:rPr>
        <w:t xml:space="preserve"> do protokołu.</w:t>
      </w: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715260" w:rsidRDefault="00715260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885366">
        <w:rPr>
          <w:b/>
        </w:rPr>
        <w:t>4</w:t>
      </w:r>
    </w:p>
    <w:p w:rsidR="00715260" w:rsidRDefault="002D2F2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2440DC">
        <w:rPr>
          <w:rFonts w:eastAsia="Times New Roman"/>
        </w:rPr>
        <w:t xml:space="preserve">Starosta przedłożyła do </w:t>
      </w:r>
      <w:r>
        <w:rPr>
          <w:b/>
        </w:rPr>
        <w:t>p</w:t>
      </w:r>
      <w:r w:rsidR="00715260" w:rsidRPr="00715260">
        <w:rPr>
          <w:b/>
        </w:rPr>
        <w:t>rzegłosowani</w:t>
      </w:r>
      <w:r>
        <w:rPr>
          <w:b/>
        </w:rPr>
        <w:t>a wniosek o zwołanie sesji nadzwyczajnej na dzień 09 listopada 2021 r. o godz. 15:00</w:t>
      </w:r>
    </w:p>
    <w:p w:rsidR="00715260" w:rsidRDefault="00715260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715260" w:rsidRDefault="002D2F2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7A3E18">
        <w:rPr>
          <w:rFonts w:eastAsia="Times New Roman"/>
        </w:rPr>
        <w:t>Zarząd jednogłośnie w składzie Starosta, Wicestarosta oraz M. Stolecki podjął</w:t>
      </w:r>
      <w:r>
        <w:rPr>
          <w:rFonts w:eastAsia="Times New Roman"/>
        </w:rPr>
        <w:t xml:space="preserve"> wniosek.</w:t>
      </w:r>
    </w:p>
    <w:p w:rsidR="002D2F22" w:rsidRDefault="002D2F22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7E1A95" w:rsidRDefault="007E1A95" w:rsidP="007E1A95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>
        <w:rPr>
          <w:b/>
        </w:rPr>
        <w:t>5</w:t>
      </w:r>
    </w:p>
    <w:p w:rsidR="007E1A95" w:rsidRDefault="007E1A95" w:rsidP="007D174C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 xml:space="preserve">Pan Tomasz </w:t>
      </w:r>
      <w:proofErr w:type="spellStart"/>
      <w:r>
        <w:rPr>
          <w:b/>
        </w:rPr>
        <w:t>Kuderski</w:t>
      </w:r>
      <w:proofErr w:type="spellEnd"/>
      <w:r>
        <w:rPr>
          <w:b/>
        </w:rPr>
        <w:t xml:space="preserve"> – Radca Prawny Starostwa Powiatowego w Jarocinie przedstawił i</w:t>
      </w:r>
      <w:r w:rsidRPr="007E1A95">
        <w:rPr>
          <w:b/>
        </w:rPr>
        <w:t>nformacj</w:t>
      </w:r>
      <w:r>
        <w:rPr>
          <w:b/>
        </w:rPr>
        <w:t>ę</w:t>
      </w:r>
      <w:bookmarkStart w:id="0" w:name="_GoBack"/>
      <w:bookmarkEnd w:id="0"/>
      <w:r w:rsidRPr="007E1A95">
        <w:rPr>
          <w:b/>
        </w:rPr>
        <w:t xml:space="preserve"> dla Zarządu Powiatu w związku z Uzasadnieniem Wyroku Sądu Apelacyjnego w Łodzi sygn. AKT I </w:t>
      </w:r>
      <w:proofErr w:type="spellStart"/>
      <w:r w:rsidRPr="007E1A95">
        <w:rPr>
          <w:b/>
        </w:rPr>
        <w:t>ACa</w:t>
      </w:r>
      <w:proofErr w:type="spellEnd"/>
      <w:r w:rsidRPr="007E1A95">
        <w:rPr>
          <w:b/>
        </w:rPr>
        <w:t xml:space="preserve"> 362/21.</w:t>
      </w:r>
    </w:p>
    <w:p w:rsidR="007E1A95" w:rsidRDefault="007E1A95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Trzy Powódki, po ostatecznym sprecyzowaniu pozwu, dochodziły od powiatu jarocińskiego przed Sądem Okręgowym Kaliszu po 655.137,50 </w:t>
      </w:r>
      <w:proofErr w:type="gramStart"/>
      <w:r w:rsidRPr="007E1A95">
        <w:t>zł</w:t>
      </w:r>
      <w:proofErr w:type="gramEnd"/>
      <w:r w:rsidRPr="007E1A95">
        <w:t xml:space="preserve">, czyli ogółem 1.966.412,50 </w:t>
      </w:r>
      <w:proofErr w:type="gramStart"/>
      <w:r w:rsidRPr="007E1A95">
        <w:t>zł jako</w:t>
      </w:r>
      <w:proofErr w:type="gramEnd"/>
      <w:r w:rsidRPr="007E1A95">
        <w:t xml:space="preserve"> wynagrodzenie za korzystanie przez powiat jarociński z ich nieruchomości (Pałac w Zakrzewie).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Sąd Okręgowy w Kaliszu w wyroku z dnia 19.11.2020 </w:t>
      </w:r>
      <w:proofErr w:type="gramStart"/>
      <w:r w:rsidRPr="007E1A95">
        <w:t>r</w:t>
      </w:r>
      <w:proofErr w:type="gramEnd"/>
      <w:r w:rsidRPr="007E1A95">
        <w:t xml:space="preserve">. zasądził na rzecz każdej z powódek po 557.886 </w:t>
      </w:r>
      <w:proofErr w:type="gramStart"/>
      <w:r w:rsidRPr="007E1A95">
        <w:t>zł</w:t>
      </w:r>
      <w:proofErr w:type="gramEnd"/>
      <w:r w:rsidRPr="007E1A95">
        <w:t xml:space="preserve"> (ogółem: 1.673.658 </w:t>
      </w:r>
      <w:proofErr w:type="gramStart"/>
      <w:r w:rsidRPr="007E1A95">
        <w:t>zł</w:t>
      </w:r>
      <w:proofErr w:type="gramEnd"/>
      <w:r w:rsidRPr="007E1A95">
        <w:t xml:space="preserve">) z odsetkami od dnia 30.03.2015 </w:t>
      </w:r>
      <w:proofErr w:type="gramStart"/>
      <w:r w:rsidRPr="007E1A95">
        <w:t>r</w:t>
      </w:r>
      <w:proofErr w:type="gramEnd"/>
      <w:r w:rsidRPr="007E1A95">
        <w:t>., w pozostałym zakresie powództwo oddalił. Częściowo Sąd Okręgowy obciążył powiat kosztami procesu.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Sąd Apelacyjny w Łodzi, na skutek apelacji powiatu od wyroku SO w Kaliszu z dnia 19.11.2020 </w:t>
      </w:r>
      <w:proofErr w:type="gramStart"/>
      <w:r w:rsidRPr="007E1A95">
        <w:t>r</w:t>
      </w:r>
      <w:proofErr w:type="gramEnd"/>
      <w:r w:rsidRPr="007E1A95">
        <w:t xml:space="preserve">., wyrokiem z dnia 13.08.2021 </w:t>
      </w:r>
      <w:proofErr w:type="gramStart"/>
      <w:r w:rsidRPr="007E1A95">
        <w:t>r</w:t>
      </w:r>
      <w:proofErr w:type="gramEnd"/>
      <w:r w:rsidRPr="007E1A95">
        <w:t>. zmienił zaskarżony wyrok w zakresie żądania powódek oraz orzekł o kosztach za II instancję.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W wyniku zmiany wyroku powiat jako pozwany w zakresie skutków finansowych zobowiązany jest do zapłaty na rzecz każdej z </w:t>
      </w:r>
      <w:proofErr w:type="gramStart"/>
      <w:r w:rsidRPr="007E1A95">
        <w:t>powódek  po</w:t>
      </w:r>
      <w:proofErr w:type="gramEnd"/>
      <w:r w:rsidRPr="007E1A95">
        <w:t xml:space="preserve"> 176.849,37 </w:t>
      </w:r>
      <w:proofErr w:type="gramStart"/>
      <w:r w:rsidRPr="007E1A95">
        <w:t>zł  (ogółem</w:t>
      </w:r>
      <w:proofErr w:type="gramEnd"/>
      <w:r w:rsidRPr="007E1A95">
        <w:t xml:space="preserve">: 530.548,11 </w:t>
      </w:r>
      <w:proofErr w:type="gramStart"/>
      <w:r w:rsidRPr="007E1A95">
        <w:t>zł</w:t>
      </w:r>
      <w:proofErr w:type="gramEnd"/>
      <w:r w:rsidRPr="007E1A95">
        <w:t xml:space="preserve">) z odsetkami od dnia 30.03.2015 </w:t>
      </w:r>
      <w:proofErr w:type="gramStart"/>
      <w:r w:rsidRPr="007E1A95">
        <w:t>r</w:t>
      </w:r>
      <w:proofErr w:type="gramEnd"/>
      <w:r w:rsidRPr="007E1A95">
        <w:t xml:space="preserve">. (data doręczenia pozwanemu powiatowi pozwu) do dnia zapłaty i częścią kosztów procesu. 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Powódki w stosunku do żądania pozwu </w:t>
      </w:r>
      <w:proofErr w:type="gramStart"/>
      <w:r w:rsidRPr="007E1A95">
        <w:t>przegrały zatem</w:t>
      </w:r>
      <w:proofErr w:type="gramEnd"/>
      <w:r w:rsidRPr="007E1A95">
        <w:t xml:space="preserve"> proces w znacznej części.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Uzasadnienie Wyroku Sądu Apelacyjnego w Łodzi zostało doręczone 29.10.2021 </w:t>
      </w:r>
      <w:proofErr w:type="gramStart"/>
      <w:r w:rsidRPr="007E1A95">
        <w:t>r</w:t>
      </w:r>
      <w:proofErr w:type="gramEnd"/>
      <w:r w:rsidRPr="007E1A95">
        <w:t>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lastRenderedPageBreak/>
        <w:t xml:space="preserve">Wniesienie apelacji było konieczne ponieważ SO w Kaliszu popełnił błąd w sentencji orzeczenia, do czego Sąd Okręgowy </w:t>
      </w:r>
      <w:proofErr w:type="gramStart"/>
      <w:r w:rsidRPr="007E1A95">
        <w:t>się  przyznał</w:t>
      </w:r>
      <w:proofErr w:type="gramEnd"/>
      <w:r w:rsidRPr="007E1A95">
        <w:t xml:space="preserve"> w uzasadnieniu swego wyroku. </w:t>
      </w:r>
      <w:proofErr w:type="gramStart"/>
      <w:r w:rsidRPr="007E1A95">
        <w:t>Zasądził bowiem</w:t>
      </w:r>
      <w:proofErr w:type="gramEnd"/>
      <w:r w:rsidRPr="007E1A95">
        <w:t xml:space="preserve"> od powiatu na rzecz powódek kwotę ogółem 1.673.658 </w:t>
      </w:r>
      <w:proofErr w:type="gramStart"/>
      <w:r w:rsidRPr="007E1A95">
        <w:t>zł</w:t>
      </w:r>
      <w:proofErr w:type="gramEnd"/>
      <w:r w:rsidRPr="007E1A95">
        <w:t xml:space="preserve">, podczas gdy w uzasadnieniu tego wyroku SO wskazał, że na rzecz powódek winna być zasądzona kwota po 176.859,37 </w:t>
      </w:r>
      <w:proofErr w:type="gramStart"/>
      <w:r w:rsidRPr="007E1A95">
        <w:t>zł</w:t>
      </w:r>
      <w:proofErr w:type="gramEnd"/>
      <w:r w:rsidRPr="007E1A95">
        <w:t xml:space="preserve"> (ogółem 530.548,11 </w:t>
      </w:r>
      <w:proofErr w:type="gramStart"/>
      <w:r w:rsidRPr="007E1A95">
        <w:t>zł</w:t>
      </w:r>
      <w:proofErr w:type="gramEnd"/>
      <w:r w:rsidRPr="007E1A95">
        <w:t>).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Z powodu tej wadliwości </w:t>
      </w:r>
      <w:proofErr w:type="gramStart"/>
      <w:r w:rsidRPr="007E1A95">
        <w:t>orzeczenia  apelacja</w:t>
      </w:r>
      <w:proofErr w:type="gramEnd"/>
      <w:r w:rsidRPr="007E1A95">
        <w:t xml:space="preserve"> powiatu była konieczna, choć wskazać należy, że  w przypadku skutecznego wywiedzenia apelacji przez powódki w zakresie dot. okresu posiadania samoistnego w dobrej wierze przez powiat z nieruchomości powódek, Sąd Apelacyjny w Łodzi mógł zasądzić na ich rzecz wynagrodzenia w wyższej kwocie. Powódki twierdziły, że powiat był posiadaczem samoistnym nieruchomości w złej wierze już od 2002 r. i od tej daty dochodziły wynagrodzenia. Ostatecznie Powódki apelacji nie wniosły.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W toku procesu przed SO </w:t>
      </w:r>
      <w:proofErr w:type="gramStart"/>
      <w:r w:rsidRPr="007E1A95">
        <w:t>pozwany  podnosił</w:t>
      </w:r>
      <w:proofErr w:type="gramEnd"/>
      <w:r w:rsidRPr="007E1A95">
        <w:t xml:space="preserve">, że był posiadaczem samoistnym w złej wierze nieruchomości powódek w okresie od XII.2013 </w:t>
      </w:r>
      <w:proofErr w:type="gramStart"/>
      <w:r w:rsidRPr="007E1A95">
        <w:t>r</w:t>
      </w:r>
      <w:proofErr w:type="gramEnd"/>
      <w:r w:rsidRPr="007E1A95">
        <w:t xml:space="preserve">. do dnia 15.4.2017 </w:t>
      </w:r>
      <w:proofErr w:type="gramStart"/>
      <w:r w:rsidRPr="007E1A95">
        <w:t>r</w:t>
      </w:r>
      <w:proofErr w:type="gramEnd"/>
      <w:r w:rsidRPr="007E1A95">
        <w:t xml:space="preserve">. 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Sądy obu instancji przyjęły, że powiat był posiadaczem samoistnym nieruchomości powódek w okresie od grudnia 2013 r. do dnia 15.4.2017 </w:t>
      </w:r>
      <w:proofErr w:type="gramStart"/>
      <w:r w:rsidRPr="007E1A95">
        <w:t>r</w:t>
      </w:r>
      <w:proofErr w:type="gramEnd"/>
      <w:r w:rsidRPr="007E1A95">
        <w:t>., co oznacza, że za ten tylko okres powiat jest zobowiązany do zapłaty na rzecz powódek wynagrodzenia.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W apelacji od wyroku Sądu Okręgowego podniesione zostały zarzuty naruszenia prawa procesowego. 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Powiat wnosił m.in. o rozpoznanie </w:t>
      </w:r>
      <w:proofErr w:type="gramStart"/>
      <w:r w:rsidRPr="007E1A95">
        <w:t>niezaskarżalnego :</w:t>
      </w:r>
      <w:proofErr w:type="gramEnd"/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>1) ·postanowienia</w:t>
      </w:r>
      <w:r w:rsidRPr="007E1A95">
        <w:t xml:space="preserve"> wydanego na rozprawie w dniu 5.11.2020 </w:t>
      </w:r>
      <w:proofErr w:type="gramStart"/>
      <w:r w:rsidRPr="007E1A95">
        <w:t>r</w:t>
      </w:r>
      <w:proofErr w:type="gramEnd"/>
      <w:r w:rsidRPr="007E1A95">
        <w:t>. oddalającego wniosek pozwanego o przeprowadzenie dowodu z opinii innego biegłego na okoliczność ustalenia wysokości wynagrodzenia za bezumowne korzystanie z nieruchomości. Należy w tym zakresie wskazać, że zarówno przed SO jak i w apelacji pozwany kwestionował sporządzoną opinię biegłego, ponieważ biegły m.in. nie wskazał konkretnych źródeł w oparciu, o które obliczył wskaźnik kapitalizacji, a ten wskaźnik był podstawą ustalenia wysokości wynagrodzenia za korzystanie z nieruchomości.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>2) ·postanowienia</w:t>
      </w:r>
      <w:r w:rsidRPr="007E1A95">
        <w:t xml:space="preserve"> wydanego na rozprawie w dniu 5.11.2020 </w:t>
      </w:r>
      <w:proofErr w:type="gramStart"/>
      <w:r w:rsidRPr="007E1A95">
        <w:t>oddalającego</w:t>
      </w:r>
      <w:proofErr w:type="gramEnd"/>
      <w:r w:rsidRPr="007E1A95">
        <w:t xml:space="preserve"> wniosek pozwanego o przeprowadzenie dowodu z opinii biegłego na okoliczność wartości poczynionych przez pozwanego nakładów.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Zgłoszenie tych wniosków </w:t>
      </w:r>
      <w:proofErr w:type="gramStart"/>
      <w:r w:rsidRPr="007E1A95">
        <w:t>w  apelacji</w:t>
      </w:r>
      <w:proofErr w:type="gramEnd"/>
      <w:r w:rsidRPr="007E1A95">
        <w:t xml:space="preserve"> było możliwe, ponieważ w tym zakresie pozwany na rozprawie przed SO w dniu 5.11. 2020 </w:t>
      </w:r>
      <w:proofErr w:type="gramStart"/>
      <w:r w:rsidRPr="007E1A95">
        <w:t>r</w:t>
      </w:r>
      <w:proofErr w:type="gramEnd"/>
      <w:r w:rsidRPr="007E1A95">
        <w:t>. wniósł zastrzeżenie do protokołu.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lastRenderedPageBreak/>
        <w:t xml:space="preserve">W apelacji podniesiony został również zarzut naruszenia prawa materialnego tj. art.5 k.c.  </w:t>
      </w:r>
      <w:proofErr w:type="gramStart"/>
      <w:r w:rsidRPr="007E1A95">
        <w:t>a</w:t>
      </w:r>
      <w:proofErr w:type="gramEnd"/>
      <w:r w:rsidRPr="007E1A95">
        <w:t xml:space="preserve"> na rozprawie apelacyjnej również art.224 k.c. </w:t>
      </w:r>
      <w:proofErr w:type="gramStart"/>
      <w:r w:rsidRPr="007E1A95">
        <w:t>poprzez</w:t>
      </w:r>
      <w:proofErr w:type="gramEnd"/>
      <w:r w:rsidRPr="007E1A95">
        <w:t xml:space="preserve"> zasądzenie w sentencji wyroku SO na rzecz powódek wynagrodzenia za okres, w którym powiat był posiadaczem samoistnym nieruchomości w dobrej wierze.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Sąd Apelacyjny w Łodzi w uzasadnieniu swego wyroku wskazał, </w:t>
      </w:r>
      <w:proofErr w:type="gramStart"/>
      <w:r w:rsidRPr="007E1A95">
        <w:t>że  apelację</w:t>
      </w:r>
      <w:proofErr w:type="gramEnd"/>
      <w:r w:rsidRPr="007E1A95">
        <w:t xml:space="preserve"> strony pozwanej w zakresie ponad uzasadnioną stanowiskiem Sądu Okręgowego, zmianę wyroku, należało oddalić.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Oznacza to, że apelacja powiatu od wadliwego orzeczenia SO była konieczna. Jak </w:t>
      </w:r>
      <w:proofErr w:type="gramStart"/>
      <w:r w:rsidRPr="007E1A95">
        <w:t>to bowiem</w:t>
      </w:r>
      <w:proofErr w:type="gramEnd"/>
      <w:r w:rsidRPr="007E1A95">
        <w:t xml:space="preserve"> wskazał SN w wyroku z dnia 7.9.2017 </w:t>
      </w:r>
      <w:proofErr w:type="gramStart"/>
      <w:r w:rsidRPr="007E1A95">
        <w:t>r</w:t>
      </w:r>
      <w:proofErr w:type="gramEnd"/>
      <w:r w:rsidRPr="007E1A95">
        <w:t>. III UK 199/16 „to od rozstrzygnięcia a nie od uzasadnienia zasadniczo wnosi się środek zaskarżenia oraz że orzeczenia sądów powinny być kompletne i koherentne, czyli uzasadnienie powinno być zgodne (adekwatne) z rozstrzygnięciem wyrażonym w sentencji.”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>Take zarzuty dot. zaskarżonego wyroku zostały podniesione w apelacji.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Innymi słowy gdyby apelacja nie została wniesiona, powiat zobowiązany byłby do zapłaty na rzecz powódek kwoty znacznie wyższej niż to wynikało z uzasadnienia wyroku SO. 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Wskutek niewniesienia apelacji wyrok </w:t>
      </w:r>
      <w:proofErr w:type="gramStart"/>
      <w:r w:rsidRPr="007E1A95">
        <w:t>SO jako</w:t>
      </w:r>
      <w:proofErr w:type="gramEnd"/>
      <w:r w:rsidRPr="007E1A95">
        <w:t xml:space="preserve"> prawomocny stanowiłby podstawę do egzekucji zasądzonych w sentencji tego wyroku kwot. Należy wskazać, że nie ma procesowych podstaw, by sądy z urzędu (bez wniesienia środka zaskarżenia) „poprawiały” wadliwe orzeczenie, jak to miało miejsce w niniejszej sprawie.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Formalnie od wyroku Sądu Apelacyjnego przysługuje powiatowi skarga kasacyjna do Sądu Najwyższego. Termin do wniesienia skargi kasacyjnej wynosi 2 miesiące od dnia doręczenia orzeczenia z uzasadnieniem stronie skarżącej. Termin ten biegnie od dnia 29.10.2021 </w:t>
      </w:r>
      <w:proofErr w:type="gramStart"/>
      <w:r w:rsidRPr="007E1A95">
        <w:t>r</w:t>
      </w:r>
      <w:proofErr w:type="gramEnd"/>
      <w:r w:rsidRPr="007E1A95">
        <w:t>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Opłata sądowa od skargi kasacyjnej wynosi 5% wartości przedmiotu zaskarżenia Oznacza to, że w niniejszej sprawie opłata ta wynosiłaby 26.528 </w:t>
      </w:r>
      <w:proofErr w:type="gramStart"/>
      <w:r w:rsidRPr="007E1A95">
        <w:t>złotych</w:t>
      </w:r>
      <w:proofErr w:type="gramEnd"/>
      <w:r w:rsidRPr="007E1A95">
        <w:t xml:space="preserve"> (5% od 530.548,11 </w:t>
      </w:r>
      <w:proofErr w:type="gramStart"/>
      <w:r w:rsidRPr="007E1A95">
        <w:t>zł</w:t>
      </w:r>
      <w:proofErr w:type="gramEnd"/>
      <w:r w:rsidRPr="007E1A95">
        <w:t>).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Wskazać należy, że przypadku, gdy skarga kasacyjna nie będzie skuteczna wniesiona </w:t>
      </w:r>
      <w:proofErr w:type="gramStart"/>
      <w:r w:rsidRPr="007E1A95">
        <w:t>opłata  sądowa</w:t>
      </w:r>
      <w:proofErr w:type="gramEnd"/>
      <w:r w:rsidRPr="007E1A95">
        <w:t xml:space="preserve"> stronie skarżącej nie zostanie zwrócona. Ponadto skarżący może być obciążony kosztami zastępstwa procesowego, które mogą wynosić 16.200 </w:t>
      </w:r>
      <w:proofErr w:type="gramStart"/>
      <w:r w:rsidRPr="007E1A95">
        <w:t>zł</w:t>
      </w:r>
      <w:proofErr w:type="gramEnd"/>
      <w:r w:rsidRPr="007E1A95">
        <w:t xml:space="preserve">. Ogółem wpis plus koszty zastępstwa procesowego - 42.700 </w:t>
      </w:r>
      <w:proofErr w:type="gramStart"/>
      <w:r w:rsidRPr="007E1A95">
        <w:t>zł</w:t>
      </w:r>
      <w:proofErr w:type="gramEnd"/>
      <w:r w:rsidRPr="007E1A95">
        <w:t>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t xml:space="preserve">Wniesienie skargi kasacyjnej nie wstrzymuje naliczania odsetek od zasądzonych </w:t>
      </w:r>
      <w:proofErr w:type="gramStart"/>
      <w:r w:rsidRPr="007E1A95">
        <w:t>Wyrokiem  Sądu</w:t>
      </w:r>
      <w:proofErr w:type="gramEnd"/>
      <w:r w:rsidRPr="007E1A95">
        <w:t xml:space="preserve"> Apelacyjnego kwot.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proofErr w:type="gramStart"/>
      <w:r w:rsidRPr="007E1A95">
        <w:t>Zważywszy zatem</w:t>
      </w:r>
      <w:proofErr w:type="gramEnd"/>
      <w:r w:rsidRPr="007E1A95">
        <w:t xml:space="preserve"> na: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proofErr w:type="gramStart"/>
      <w:r w:rsidRPr="007E1A95">
        <w:t>1)</w:t>
      </w:r>
      <w:r w:rsidRPr="007E1A95">
        <w:tab/>
        <w:t>koszty</w:t>
      </w:r>
      <w:proofErr w:type="gramEnd"/>
      <w:r w:rsidRPr="007E1A95">
        <w:t xml:space="preserve"> postępowania kasacyjnego, 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proofErr w:type="gramStart"/>
      <w:r w:rsidRPr="007E1A95">
        <w:t>2)</w:t>
      </w:r>
      <w:r w:rsidRPr="007E1A95">
        <w:tab/>
        <w:t>bieg</w:t>
      </w:r>
      <w:proofErr w:type="gramEnd"/>
      <w:r w:rsidRPr="007E1A95">
        <w:t xml:space="preserve"> odsetek od należności zasądzonych na rzecz powódek,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r w:rsidRPr="007E1A95">
        <w:lastRenderedPageBreak/>
        <w:t>3) ·oddalenie</w:t>
      </w:r>
      <w:r w:rsidRPr="007E1A95">
        <w:t xml:space="preserve"> przez Sądy obu instancji wniosków dowodowych powiatu, o których mowa w niniejszej informacji wraz z obszernym uzasadnieniem oddalenia tychże wniosków oraz mając na uwadze nieuwzględnienie przez Sąd Apelacyjny innych zarzutów apelacji,</w:t>
      </w:r>
    </w:p>
    <w:p w:rsidR="007E1A95" w:rsidRPr="007E1A95" w:rsidRDefault="007E1A95" w:rsidP="007E1A95">
      <w:pPr>
        <w:tabs>
          <w:tab w:val="left" w:pos="0"/>
        </w:tabs>
        <w:spacing w:line="360" w:lineRule="auto"/>
        <w:jc w:val="both"/>
      </w:pPr>
      <w:proofErr w:type="gramStart"/>
      <w:r w:rsidRPr="007E1A95">
        <w:t>wydaje</w:t>
      </w:r>
      <w:proofErr w:type="gramEnd"/>
      <w:r w:rsidRPr="007E1A95">
        <w:t xml:space="preserve"> się, że wniesienie nieskutecznej skargi kasacyjnej od wyroku Sądu Apelacyjnego w Łodzi narazi powiat na dalsze niekorzystne skutki finansowe.  </w:t>
      </w:r>
    </w:p>
    <w:p w:rsidR="007E1A95" w:rsidRDefault="007E1A95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0917A6">
        <w:rPr>
          <w:b/>
        </w:rPr>
        <w:t>2</w:t>
      </w:r>
      <w:r w:rsidR="007E1A95">
        <w:rPr>
          <w:b/>
        </w:rPr>
        <w:t>6</w:t>
      </w:r>
      <w:r w:rsidR="000917A6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22" w:rsidRDefault="002D2F22" w:rsidP="00951C11">
      <w:r>
        <w:separator/>
      </w:r>
    </w:p>
  </w:endnote>
  <w:endnote w:type="continuationSeparator" w:id="0">
    <w:p w:rsidR="002D2F22" w:rsidRDefault="002D2F2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D2F22" w:rsidRDefault="002D2F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95">
          <w:rPr>
            <w:noProof/>
          </w:rPr>
          <w:t>12</w:t>
        </w:r>
        <w:r>
          <w:fldChar w:fldCharType="end"/>
        </w:r>
      </w:p>
    </w:sdtContent>
  </w:sdt>
  <w:p w:rsidR="002D2F22" w:rsidRDefault="002D2F22">
    <w:pPr>
      <w:pStyle w:val="Stopka"/>
    </w:pPr>
  </w:p>
  <w:p w:rsidR="002D2F22" w:rsidRDefault="002D2F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22" w:rsidRDefault="002D2F22" w:rsidP="00951C11">
      <w:r>
        <w:separator/>
      </w:r>
    </w:p>
  </w:footnote>
  <w:footnote w:type="continuationSeparator" w:id="0">
    <w:p w:rsidR="002D2F22" w:rsidRDefault="002D2F2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D74CA"/>
    <w:multiLevelType w:val="hybridMultilevel"/>
    <w:tmpl w:val="5BFE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3F01"/>
    <w:multiLevelType w:val="hybridMultilevel"/>
    <w:tmpl w:val="C4C8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7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7"/>
  </w:num>
  <w:num w:numId="20">
    <w:abstractNumId w:val="1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2F22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5AB7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1647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0DD"/>
    <w:rsid w:val="006B725D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260"/>
    <w:rsid w:val="00715A96"/>
    <w:rsid w:val="00717278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1A9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366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769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045D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6EA6"/>
    <w:rsid w:val="00F6775C"/>
    <w:rsid w:val="00F67F41"/>
    <w:rsid w:val="00F70385"/>
    <w:rsid w:val="00F72D8D"/>
    <w:rsid w:val="00F75114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B1115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6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D90E-1213-4D5C-B94D-4FB81C74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12</Pages>
  <Words>3041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2021-11-15T07:50:00Z</cp:lastPrinted>
  <dcterms:created xsi:type="dcterms:W3CDTF">2021-09-08T11:47:00Z</dcterms:created>
  <dcterms:modified xsi:type="dcterms:W3CDTF">2021-11-15T07:50:00Z</dcterms:modified>
</cp:coreProperties>
</file>