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CE" w:rsidRPr="00F016C5" w:rsidRDefault="00BF21CE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E680D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="004F4B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</w:t>
      </w:r>
      <w:r w:rsidR="00E77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20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XXXIII/204/20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JAROCIŃSKIEGO</w:t>
      </w:r>
    </w:p>
    <w:p w:rsidR="00BF21CE" w:rsidRPr="00BF21CE" w:rsidRDefault="00F323B5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29 października 2020 r. </w:t>
      </w:r>
      <w:r w:rsidR="00753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uchwalenia budżetu Powiatu Jarocińskiego na 2020 r.</w:t>
      </w:r>
    </w:p>
    <w:p w:rsidR="00BF21CE" w:rsidRPr="00BF21CE" w:rsidRDefault="00BF21CE" w:rsidP="00BF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21CE" w:rsidRPr="00BF21CE" w:rsidRDefault="00BF21CE" w:rsidP="00BF21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12 pkt 5 ustawy z dnia 5 czerwca 1998 r. o samorządzie powiatowym (Dz. U.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poz. 920), </w:t>
      </w:r>
      <w:r w:rsidR="00807EE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212 ust. 1 pkt 1-4</w:t>
      </w:r>
      <w:r w:rsidR="006F13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214 pkt 1, art. 215,</w:t>
      </w:r>
      <w:r w:rsidR="00797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C419A7">
        <w:rPr>
          <w:rFonts w:ascii="Times New Roman" w:eastAsia="Times New Roman" w:hAnsi="Times New Roman" w:cs="Times New Roman"/>
          <w:sz w:val="24"/>
          <w:szCs w:val="24"/>
          <w:lang w:eastAsia="pl-PL"/>
        </w:rPr>
        <w:t>216 ust. 2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0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075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217,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235-237 ustawy z dnia 27 sierpnia 2009 r. o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finansach publicznych (Dz. U. </w:t>
      </w:r>
      <w:r w:rsidR="00C4045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869 ze zm.) uchwala się, co następuje:</w:t>
      </w:r>
    </w:p>
    <w:p w:rsidR="00BF21CE" w:rsidRPr="00BF21CE" w:rsidRDefault="00BF21CE" w:rsidP="00BF21CE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:rsidR="003A36F8" w:rsidRDefault="003A36F8" w:rsidP="003A36F8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Jarocińskiego na 2020 r., zmienionej uchwałami: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>
        <w:t> 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XXV/162/20 Rady Powiatu Jarocińskiego z dnia 27 lutego 2020 r.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300/20 Zarządu Powiatu Jarocińskiego z dnia 21 kwietnia 2020 r. (ze zm.)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312/20 Zarządu Powiatu Jarocińskiego z dnia 27 maja 2020 r. 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315/20 Zarządu Powiatu Jarocińskiego z dnia 29 maja 2020 r. </w:t>
      </w:r>
    </w:p>
    <w:p w:rsidR="003A36F8" w:rsidRPr="003B73FF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320/20 Zarządu Powiatu Jarocińskiego z dnia 08 czerwca 2020 r.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XXVIII/175/20 Rady Powiatu Jarocińskiego z dnia 15 czerwca 2020 r.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XXIX/183/20 Rady Powiatu Jarocińskiego z dnia 25 czerwca 2020 r.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330/20 Zarządu Powiatu Jarocińskiego z dnia 29 czerwca 2020 r. 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334/20 Zarządu Powiatu Jarocińskiego z dnia 03 lipca 2020 r.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335/20 Zarządu Powiatu Jarocińskiego z dnia 13 lipca 2020 r.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341/20 Zarządu Powiatu Jarocińskiego z dnia 23 lipca 2020 r. 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XXX/189/20 Rady Powiatu Jarocińskiego z dnia 06 sierpnia 2020 r. </w:t>
      </w:r>
      <w:r>
        <w:rPr>
          <w:rFonts w:ascii="Times New Roman" w:hAnsi="Times New Roman" w:cs="Times New Roman"/>
          <w:sz w:val="24"/>
        </w:rPr>
        <w:br/>
        <w:t>- nr 345/20 Zarządu Powiatu Jarocińskiego z dnia 06 sierpnia 2020 r.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346/20 Zarządu Powiatu Jarocińskiego z dnia 20 sierpnia 2020 r.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XXXI/194/20 Rady Powiatu Jarocińskiego z dnia 31 sierpnia 2020 r.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357/20 Zarządu Powiatu Jarocińskiego z dnia 31 sierpnia 2020 r.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373/20 Zarządu Powiatu Jarocińskiego z dnia 08 września 2020 r.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375/20 Zarządu Powiatu Jarocińskiego z dnia 10 września 2020 r.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XXXII/199/20 Rady Powiatu Jarocińskiego z dnia 30 września 2020 r. </w:t>
      </w:r>
    </w:p>
    <w:p w:rsidR="003A36F8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nr 391/20 Zarządu Powiatu Jarocińskiego z dnia 13 października 2020 r. </w:t>
      </w:r>
    </w:p>
    <w:p w:rsidR="003A36F8" w:rsidRPr="003B73FF" w:rsidRDefault="003A36F8" w:rsidP="003A36F8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396/20 Zarządu Powiatu Jarocińskiego z dnia 20 października 2020 r. 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3A36F8" w:rsidRDefault="003A36F8" w:rsidP="003A36F8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36F8" w:rsidRPr="00041D57" w:rsidRDefault="003A36F8" w:rsidP="003A36F8">
      <w:pPr>
        <w:pStyle w:val="Akapitzlist"/>
        <w:numPr>
          <w:ilvl w:val="0"/>
          <w:numId w:val="5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>96.122.157,92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3A36F8" w:rsidRPr="00850BD7" w:rsidRDefault="003A36F8" w:rsidP="003A36F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3A36F8" w:rsidRPr="00850BD7" w:rsidRDefault="003A36F8" w:rsidP="003A36F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>88.450.773,92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7.671.384,00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Default="003A36F8" w:rsidP="003A36F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1 do niniejszej uchwały</w:t>
      </w:r>
    </w:p>
    <w:p w:rsidR="003A36F8" w:rsidRPr="00850BD7" w:rsidRDefault="003A36F8" w:rsidP="003A36F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6F8" w:rsidRPr="00850BD7" w:rsidRDefault="003A36F8" w:rsidP="003A36F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z zakresu administracji  rządowej oraz inne zadania zlecone ustawami realizo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8.537.742,21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realizowane przez powiat na podstawie porozumień 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2.695.623,66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386.880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1.3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2 i 3 w kwocie 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3.212.227,15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środki otrzymane z państwowych funduszy celowych  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 finansowanie lub dofinansowanie kosztów realizacji   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inwestycji i zakupów inwestycyjnych jednostek sektora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finansów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6.019.071,40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wpływy związane z realizacją zadań z zakresu ochrony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nr 7 do niniejszej uchwały.”;</w:t>
      </w:r>
    </w:p>
    <w:p w:rsidR="003A36F8" w:rsidRDefault="003A36F8" w:rsidP="003A36F8">
      <w:pPr>
        <w:tabs>
          <w:tab w:val="left" w:pos="36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6F8" w:rsidRPr="00A52C2B" w:rsidRDefault="003A36F8" w:rsidP="003A36F8">
      <w:pPr>
        <w:pStyle w:val="Akapitzlist"/>
        <w:numPr>
          <w:ilvl w:val="0"/>
          <w:numId w:val="5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następujące brzmienie: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>100.176.569,25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3A36F8" w:rsidRPr="00850BD7" w:rsidRDefault="003A36F8" w:rsidP="003A36F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>81.212.802,00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3A36F8" w:rsidRDefault="003A36F8" w:rsidP="003A36F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18.963.767,25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2 do niniejszej uchwały</w:t>
      </w:r>
    </w:p>
    <w:p w:rsidR="003A36F8" w:rsidRPr="00850BD7" w:rsidRDefault="003A36F8" w:rsidP="003A36F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8.537.742,21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bieżących zadań własnych powiatu w ramach otrzymanej dotacji celowej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państwa w 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2.695.623,66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zlecone powiatom, związane z realizacją dodatku wychowawczego, dodatku do zryczałtowanej kwoty oraz dodatku w wysokości świadczenia wychowawczego  stanowiących pomoc państwa w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386.880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3A36F8" w:rsidRPr="00850BD7" w:rsidRDefault="003A36F8" w:rsidP="003A36F8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dotacji celowych na pomoc finansową udzielanych między jednostkami samorządu terytorialnego na dofinansowanie inwestycji i zakupów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1.3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3A36F8" w:rsidRPr="00850BD7" w:rsidRDefault="003A36F8" w:rsidP="003A36F8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zadań j.s.t.  w kwocie 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4.407.485,69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3A36F8" w:rsidRPr="00160E80" w:rsidRDefault="003A36F8" w:rsidP="003A36F8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 Europejskiego Funduszu Rolnego na rzecz Rozwoju Obszarów Wiejskich w ramach Programu Rozwoju Obszarów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</w:t>
      </w:r>
    </w:p>
    <w:p w:rsidR="003A36F8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3A36F8" w:rsidRPr="00160E80" w:rsidRDefault="003A36F8" w:rsidP="003A36F8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otrzymanych z państwowych funduszy celowych na finansowanie lub dofinansowanie kosztów realizacji inwestycji i zakupów inwestycyjnych jednostek sektora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6.019.071,40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3A36F8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3A36F8" w:rsidRPr="00850BD7" w:rsidRDefault="003A36F8" w:rsidP="003A36F8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realizacją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ochrony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</w:t>
      </w:r>
    </w:p>
    <w:p w:rsidR="003A36F8" w:rsidRPr="00850BD7" w:rsidRDefault="003A36F8" w:rsidP="003A36F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3A36F8" w:rsidRDefault="003A36F8" w:rsidP="003A36F8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6F8" w:rsidRPr="00850BD7" w:rsidRDefault="003A36F8" w:rsidP="003A36F8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>81.212.802,00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3A36F8" w:rsidRPr="00850BD7" w:rsidRDefault="003A36F8" w:rsidP="003A36F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A36F8" w:rsidRPr="00850BD7" w:rsidRDefault="003A36F8" w:rsidP="003A36F8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 w:rsidR="0066196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 w:rsidR="006619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55.114.587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,77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 w:rsidR="00C61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cją ich 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statutowych zadań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14.817.417,5</w:t>
      </w:r>
      <w:r w:rsidR="0066196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6F8" w:rsidRPr="00850BD7" w:rsidRDefault="003A36F8" w:rsidP="003A36F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otacje na zadania bieżące 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3.027.4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66,54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66196B"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 w:rsidR="006619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2.379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.597,27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zadań j.s.t. </w:t>
      </w:r>
      <w:r w:rsidR="00F323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4.134.346,50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Pr="00850BD7" w:rsidRDefault="003A36F8" w:rsidP="003A36F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z tytułu poręczeń i gwarancji udzielonych przez jednostkę samorządu terytorialnego, przypadające do spłat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budżetowym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1.296.974,28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3A36F8" w:rsidRDefault="003A36F8" w:rsidP="003A36F8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442.412,07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A36F8" w:rsidRDefault="003A36F8" w:rsidP="003A36F8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6F8" w:rsidRPr="00850BD7" w:rsidRDefault="003A36F8" w:rsidP="003A36F8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6196B">
        <w:rPr>
          <w:rFonts w:ascii="Times New Roman" w:eastAsia="Times New Roman" w:hAnsi="Times New Roman" w:cs="Times New Roman"/>
          <w:sz w:val="24"/>
          <w:szCs w:val="24"/>
          <w:lang w:eastAsia="pl-PL"/>
        </w:rPr>
        <w:t>ydatki majątkowe w kwocie 18.963.76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7,25 zł obejmują 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3A36F8" w:rsidRPr="00850BD7" w:rsidRDefault="003A36F8" w:rsidP="003A36F8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inwestycje i zakupy inwestycyjne </w:t>
      </w:r>
      <w:r w:rsidR="0066196B">
        <w:rPr>
          <w:rFonts w:ascii="Times New Roman" w:hAnsi="Times New Roman" w:cs="Times New Roman"/>
          <w:sz w:val="24"/>
          <w:szCs w:val="24"/>
        </w:rPr>
        <w:t>16.022.76</w:t>
      </w:r>
      <w:r>
        <w:rPr>
          <w:rFonts w:ascii="Times New Roman" w:hAnsi="Times New Roman" w:cs="Times New Roman"/>
          <w:sz w:val="24"/>
          <w:szCs w:val="24"/>
        </w:rPr>
        <w:t>7,25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3A36F8" w:rsidRDefault="003A36F8" w:rsidP="003A36F8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 w:rsidR="0066196B">
        <w:rPr>
          <w:rFonts w:ascii="Times New Roman" w:hAnsi="Times New Roman" w:cs="Times New Roman"/>
          <w:sz w:val="24"/>
          <w:szCs w:val="24"/>
        </w:rPr>
        <w:t>2.94</w:t>
      </w:r>
      <w:r>
        <w:rPr>
          <w:rFonts w:ascii="Times New Roman" w:hAnsi="Times New Roman" w:cs="Times New Roman"/>
          <w:sz w:val="24"/>
          <w:szCs w:val="24"/>
        </w:rPr>
        <w:t>1.000,00 zł.”;</w:t>
      </w:r>
    </w:p>
    <w:p w:rsidR="000B4FAE" w:rsidRPr="000B4FAE" w:rsidRDefault="000B4FAE" w:rsidP="000B4FAE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888"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E376B7" w:rsidRPr="00E51072" w:rsidRDefault="00E376B7" w:rsidP="00E376B7">
      <w:r>
        <w:rPr>
          <w:rFonts w:ascii="Times New Roman" w:hAnsi="Times New Roman"/>
          <w:sz w:val="24"/>
          <w:szCs w:val="24"/>
        </w:rPr>
        <w:t xml:space="preserve">3) </w:t>
      </w:r>
      <w:r w:rsidRPr="00BF21CE">
        <w:rPr>
          <w:rFonts w:ascii="Times New Roman" w:eastAsia="Times New Roman" w:hAnsi="Times New Roman"/>
          <w:bCs/>
          <w:sz w:val="24"/>
          <w:szCs w:val="24"/>
          <w:lang w:eastAsia="pl-PL"/>
        </w:rPr>
        <w:t>§ 4 otrzymuje następujące brzmienie:</w:t>
      </w:r>
    </w:p>
    <w:p w:rsidR="00E376B7" w:rsidRDefault="00E376B7" w:rsidP="00E376B7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1072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 </w:t>
      </w:r>
      <w:r w:rsidRPr="00E510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4C8">
        <w:rPr>
          <w:rFonts w:ascii="Times New Roman" w:eastAsia="Times New Roman" w:hAnsi="Times New Roman"/>
          <w:sz w:val="24"/>
          <w:szCs w:val="24"/>
          <w:lang w:eastAsia="pl-PL"/>
        </w:rPr>
        <w:t>Deficyt budżetu w kwocie</w:t>
      </w:r>
      <w:r w:rsidR="00452EF6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F323B5">
        <w:rPr>
          <w:rFonts w:ascii="Times New Roman" w:eastAsia="Times New Roman" w:hAnsi="Times New Roman"/>
          <w:sz w:val="24"/>
          <w:szCs w:val="24"/>
          <w:lang w:eastAsia="pl-PL"/>
        </w:rPr>
        <w:t>4.054.411</w:t>
      </w:r>
      <w:r w:rsidR="001D04BF">
        <w:rPr>
          <w:rFonts w:ascii="Times New Roman" w:eastAsia="Times New Roman" w:hAnsi="Times New Roman"/>
          <w:sz w:val="24"/>
          <w:szCs w:val="24"/>
          <w:lang w:eastAsia="pl-PL"/>
        </w:rPr>
        <w:t>,3</w:t>
      </w:r>
      <w:r w:rsidR="006D65B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334C8">
        <w:rPr>
          <w:rFonts w:ascii="Times New Roman" w:eastAsia="Times New Roman" w:hAnsi="Times New Roman"/>
          <w:sz w:val="24"/>
          <w:szCs w:val="24"/>
          <w:lang w:eastAsia="pl-PL"/>
        </w:rPr>
        <w:t xml:space="preserve"> zł zostanie sfinansowany przychodami pochodzącymi z kredytu długoterminowego zaciągniętego na rynku krajowym</w:t>
      </w:r>
      <w:r w:rsidR="00D85B98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555.170,51 zł, </w:t>
      </w:r>
      <w:r w:rsidR="00D85B98">
        <w:rPr>
          <w:rFonts w:ascii="Times New Roman" w:hAnsi="Times New Roman" w:cs="Times New Roman"/>
          <w:sz w:val="24"/>
          <w:szCs w:val="24"/>
        </w:rPr>
        <w:t>wolnymi środk</w:t>
      </w:r>
      <w:r w:rsidR="00F37CCD">
        <w:rPr>
          <w:rFonts w:ascii="Times New Roman" w:hAnsi="Times New Roman" w:cs="Times New Roman"/>
          <w:sz w:val="24"/>
          <w:szCs w:val="24"/>
        </w:rPr>
        <w:t>am</w:t>
      </w:r>
      <w:r w:rsidR="00D85B98">
        <w:rPr>
          <w:rFonts w:ascii="Times New Roman" w:hAnsi="Times New Roman" w:cs="Times New Roman"/>
          <w:sz w:val="24"/>
          <w:szCs w:val="24"/>
        </w:rPr>
        <w:t>i, o których mowa w art. 217 ust. 2 pkt 6 ustawy</w:t>
      </w:r>
      <w:r w:rsidR="00D85B98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</w:t>
      </w:r>
      <w:r w:rsidR="00C354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066B">
        <w:rPr>
          <w:rFonts w:ascii="Times New Roman" w:eastAsia="Times New Roman" w:hAnsi="Times New Roman"/>
          <w:sz w:val="24"/>
          <w:szCs w:val="24"/>
          <w:lang w:eastAsia="pl-PL"/>
        </w:rPr>
        <w:t>545.553,0</w:t>
      </w:r>
      <w:r w:rsidR="006D65B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3548F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111D51">
        <w:rPr>
          <w:rFonts w:ascii="Times New Roman" w:eastAsia="Times New Roman" w:hAnsi="Times New Roman"/>
          <w:sz w:val="24"/>
          <w:szCs w:val="24"/>
          <w:lang w:eastAsia="pl-PL"/>
        </w:rPr>
        <w:t>,  przychodami z</w:t>
      </w:r>
      <w:r w:rsidR="00D85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1D51">
        <w:rPr>
          <w:rFonts w:ascii="Times New Roman" w:eastAsia="Calibri" w:hAnsi="Times New Roman" w:cs="Times New Roman"/>
          <w:sz w:val="24"/>
          <w:szCs w:val="24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</w:t>
      </w:r>
      <w:r w:rsidR="00D85B98">
        <w:rPr>
          <w:rFonts w:ascii="Times New Roman" w:eastAsia="Calibri" w:hAnsi="Times New Roman" w:cs="Times New Roman"/>
          <w:sz w:val="24"/>
          <w:szCs w:val="24"/>
        </w:rPr>
        <w:t xml:space="preserve"> w kwocie</w:t>
      </w:r>
      <w:r w:rsidR="00C35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D51">
        <w:rPr>
          <w:rFonts w:ascii="Times New Roman" w:eastAsia="Calibri" w:hAnsi="Times New Roman" w:cs="Times New Roman"/>
          <w:sz w:val="24"/>
          <w:szCs w:val="24"/>
        </w:rPr>
        <w:t>1.470.164,14</w:t>
      </w:r>
      <w:r w:rsidR="00C3548F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="00111D51">
        <w:rPr>
          <w:rFonts w:ascii="Times New Roman" w:eastAsia="Calibri" w:hAnsi="Times New Roman" w:cs="Times New Roman"/>
          <w:sz w:val="24"/>
          <w:szCs w:val="24"/>
        </w:rPr>
        <w:t xml:space="preserve"> oraz przychodami z wynikających z rozliczenia środków określonych w art. 5 ust.1 pkt 2 ustawy i dotacji na realizację programu, projektu lub zadania finansowanego z udziałem tych ś</w:t>
      </w:r>
      <w:r w:rsidR="00D52143">
        <w:rPr>
          <w:rFonts w:ascii="Times New Roman" w:eastAsia="Calibri" w:hAnsi="Times New Roman" w:cs="Times New Roman"/>
          <w:sz w:val="24"/>
          <w:szCs w:val="24"/>
        </w:rPr>
        <w:t>rodków w kwocie 1.483.523</w:t>
      </w:r>
      <w:r w:rsidR="00111D51">
        <w:rPr>
          <w:rFonts w:ascii="Times New Roman" w:eastAsia="Calibri" w:hAnsi="Times New Roman" w:cs="Times New Roman"/>
          <w:sz w:val="24"/>
          <w:szCs w:val="24"/>
        </w:rPr>
        <w:t>,66 zł.</w:t>
      </w:r>
      <w:r w:rsidRPr="00CA4BE9">
        <w:rPr>
          <w:rFonts w:ascii="Times New Roman" w:hAnsi="Times New Roman"/>
          <w:sz w:val="24"/>
          <w:szCs w:val="24"/>
        </w:rPr>
        <w:t>”;</w:t>
      </w:r>
      <w:r>
        <w:rPr>
          <w:rFonts w:ascii="Times New Roman" w:hAnsi="Times New Roman"/>
          <w:sz w:val="24"/>
          <w:szCs w:val="24"/>
        </w:rPr>
        <w:t> </w:t>
      </w: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sz w:val="24"/>
          <w:szCs w:val="24"/>
        </w:rPr>
        <w:t>4) </w:t>
      </w:r>
      <w:r w:rsidRPr="00570709">
        <w:rPr>
          <w:rFonts w:ascii="Times New Roman" w:hAnsi="Times New Roman"/>
          <w:bCs/>
          <w:sz w:val="24"/>
          <w:szCs w:val="24"/>
        </w:rPr>
        <w:t>§ 5 otrzymuje następujące brzmienie:</w:t>
      </w:r>
      <w:r w:rsidRPr="00570709">
        <w:rPr>
          <w:rFonts w:ascii="Times New Roman" w:hAnsi="Times New Roman"/>
          <w:sz w:val="24"/>
          <w:szCs w:val="24"/>
        </w:rPr>
        <w:t xml:space="preserve"> 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>„§5.</w:t>
      </w:r>
      <w:r w:rsidRPr="00570709">
        <w:rPr>
          <w:rFonts w:ascii="Times New Roman" w:hAnsi="Times New Roman"/>
          <w:sz w:val="24"/>
          <w:szCs w:val="24"/>
        </w:rPr>
        <w:t xml:space="preserve"> Przych</w:t>
      </w:r>
      <w:r w:rsidR="007334C8">
        <w:rPr>
          <w:rFonts w:ascii="Times New Roman" w:hAnsi="Times New Roman"/>
          <w:sz w:val="24"/>
          <w:szCs w:val="24"/>
        </w:rPr>
        <w:t xml:space="preserve">ody budżetu w łącznej kwocie </w:t>
      </w:r>
      <w:r w:rsidR="00442EC5">
        <w:rPr>
          <w:rFonts w:ascii="Times New Roman" w:hAnsi="Times New Roman"/>
          <w:sz w:val="24"/>
          <w:szCs w:val="24"/>
        </w:rPr>
        <w:t>6.518.411</w:t>
      </w:r>
      <w:r w:rsidR="006D65B9">
        <w:rPr>
          <w:rFonts w:ascii="Times New Roman" w:hAnsi="Times New Roman"/>
          <w:sz w:val="24"/>
          <w:szCs w:val="24"/>
        </w:rPr>
        <w:t>,13</w:t>
      </w:r>
      <w:r w:rsidRPr="00570709">
        <w:rPr>
          <w:rFonts w:ascii="Times New Roman" w:hAnsi="Times New Roman"/>
          <w:sz w:val="24"/>
          <w:szCs w:val="24"/>
        </w:rPr>
        <w:t xml:space="preserve"> zł i rozchody budżetu w łącznej kwocie 2.464.000,00 zł określa załącznik nr 3 do niniejszej uchwały.”;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Cs/>
          <w:sz w:val="24"/>
          <w:szCs w:val="24"/>
        </w:rPr>
        <w:t>5) § 6 otrzymuje następujące brzmienie: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 xml:space="preserve">„§6. </w:t>
      </w:r>
      <w:r w:rsidRPr="00570709">
        <w:rPr>
          <w:rFonts w:ascii="Times New Roman" w:hAnsi="Times New Roman"/>
          <w:sz w:val="24"/>
          <w:szCs w:val="24"/>
        </w:rPr>
        <w:t>Określa się plan wydatków majątkowych Powiatu Jaroc</w:t>
      </w:r>
      <w:r w:rsidR="00BD7980">
        <w:rPr>
          <w:rFonts w:ascii="Times New Roman" w:hAnsi="Times New Roman"/>
          <w:sz w:val="24"/>
          <w:szCs w:val="24"/>
        </w:rPr>
        <w:t xml:space="preserve">ińskiego w łącznej kwocie </w:t>
      </w:r>
      <w:r w:rsidR="006D65B9">
        <w:rPr>
          <w:rFonts w:ascii="Times New Roman" w:hAnsi="Times New Roman"/>
          <w:sz w:val="24"/>
          <w:szCs w:val="24"/>
        </w:rPr>
        <w:t>18.963.76</w:t>
      </w:r>
      <w:r w:rsidR="000C64AF">
        <w:rPr>
          <w:rFonts w:ascii="Times New Roman" w:hAnsi="Times New Roman"/>
          <w:sz w:val="24"/>
          <w:szCs w:val="24"/>
        </w:rPr>
        <w:t>7,25</w:t>
      </w:r>
      <w:r w:rsidRPr="00570709">
        <w:rPr>
          <w:rFonts w:ascii="Times New Roman" w:hAnsi="Times New Roman"/>
          <w:sz w:val="24"/>
          <w:szCs w:val="24"/>
        </w:rPr>
        <w:t xml:space="preserve"> zł, zgodnie z załącznikiem nr 4 do niniejszej uchwały.”</w:t>
      </w:r>
      <w:r w:rsidR="00167EB0">
        <w:rPr>
          <w:rFonts w:ascii="Times New Roman" w:hAnsi="Times New Roman"/>
          <w:sz w:val="24"/>
          <w:szCs w:val="24"/>
        </w:rPr>
        <w:t>;</w:t>
      </w:r>
    </w:p>
    <w:p w:rsidR="000C64AF" w:rsidRDefault="000C64AF" w:rsidP="00B536E4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C5" w:rsidRPr="00BF21CE" w:rsidRDefault="00442EC5" w:rsidP="00442EC5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 otrzymuje następujące brzmienie:</w:t>
      </w:r>
    </w:p>
    <w:p w:rsidR="00442EC5" w:rsidRPr="00BF21CE" w:rsidRDefault="00442EC5" w:rsidP="00442EC5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„§7.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zestawienie planowanych kwot dotacji udzielanych z budżetu powiatu:</w:t>
      </w:r>
    </w:p>
    <w:p w:rsidR="00442EC5" w:rsidRPr="00BF21CE" w:rsidRDefault="00442EC5" w:rsidP="00442EC5">
      <w:pPr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dotacje dla jednostek sektora finansów publicznych w kwocie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425.962,64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zł;</w:t>
      </w:r>
    </w:p>
    <w:p w:rsidR="00442EC5" w:rsidRPr="00BF21CE" w:rsidRDefault="00442EC5" w:rsidP="00442EC5">
      <w:pPr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dla jednostek spoza sektora fina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nsów publicznych w kwocie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4.824.617,76 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:rsidR="00442EC5" w:rsidRPr="00075FF8" w:rsidRDefault="00442EC5" w:rsidP="00442EC5">
      <w:pPr>
        <w:tabs>
          <w:tab w:val="left" w:pos="1260"/>
          <w:tab w:val="right" w:pos="8820"/>
        </w:tabs>
        <w:spacing w:after="0" w:line="276" w:lineRule="auto"/>
        <w:ind w:left="54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5 do niniejszej uchwały.”;</w:t>
      </w:r>
    </w:p>
    <w:p w:rsidR="00442EC5" w:rsidRPr="00B536E4" w:rsidRDefault="00442EC5" w:rsidP="00B536E4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072" w:rsidRPr="00E51072" w:rsidRDefault="00442EC5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1 załączniku nr 1 – plan dochodów na 2020 rok – wprowadza się zmiany określone załącznikiem nr 1 do niniejszej uchwały;</w:t>
      </w:r>
    </w:p>
    <w:p w:rsidR="00216630" w:rsidRDefault="00442EC5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2 załączniku nr 2 – plan wydatków na 2020 rok – wprowadza się zmiany określone załączni</w:t>
      </w:r>
      <w:r w:rsidR="00167E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2 do niniejszej uchwały;</w:t>
      </w:r>
    </w:p>
    <w:p w:rsidR="00570709" w:rsidRPr="00570709" w:rsidRDefault="00442EC5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9</w:t>
      </w:r>
      <w:r w:rsidR="00570709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w wymienionym w § 4 załączniku nr 3 – Przychody i rozchody budżetu w 2020 roku    –wprowadza się zmiany określone załącznikiem nr 3 do niniejszej uchwały;</w:t>
      </w:r>
    </w:p>
    <w:p w:rsidR="00570709" w:rsidRDefault="00442EC5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F01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570709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 wymienionym w § 6 załączniku nr 4 – plan wydatków majątkowych na 2020 rok – wprowadza się zmiany określone załączni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4 do niniejszej uchwały;</w:t>
      </w:r>
    </w:p>
    <w:p w:rsidR="00442EC5" w:rsidRPr="0028153D" w:rsidRDefault="00442EC5" w:rsidP="00442EC5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11) w wymienionym w § 7 załączniku nr 5 - 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udzielane z 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udżetu powiatu – wprowadza się z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określone załącznikiem nr 5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uchwały.</w:t>
      </w:r>
    </w:p>
    <w:p w:rsidR="00442EC5" w:rsidRDefault="00442EC5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21CE" w:rsidRPr="00BF21CE" w:rsidRDefault="00BF21CE" w:rsidP="00F016C5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Default="00BF21CE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Jarocińskiego.</w:t>
      </w:r>
    </w:p>
    <w:p w:rsidR="006D65B9" w:rsidRPr="00BF21CE" w:rsidRDefault="006D65B9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Default="00BF21CE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D54E65" w:rsidRDefault="00D54E65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E65" w:rsidRPr="00BF21CE" w:rsidRDefault="00D54E65" w:rsidP="00007A5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E65" w:rsidRDefault="00D21658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1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Rady Powiatu  </w:t>
      </w:r>
    </w:p>
    <w:p w:rsidR="00D54E65" w:rsidRDefault="00D54E65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B78" w:rsidRDefault="00BF21CE" w:rsidP="00007A52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3E185F" w:rsidRDefault="00943B7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Jan Szczerbań</w:t>
      </w:r>
      <w:r w:rsidR="00BF21CE" w:rsidRPr="00BF21C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D21658" w:rsidRDefault="00D2165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21658" w:rsidRDefault="00D2165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21658" w:rsidRDefault="00D2165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21658" w:rsidRDefault="00D21658" w:rsidP="00007A52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F4370" w:rsidRPr="00F336CE" w:rsidRDefault="000F4370" w:rsidP="000B3D3A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0F4370" w:rsidRPr="00F3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B5" w:rsidRDefault="00F323B5" w:rsidP="00007A52">
      <w:pPr>
        <w:spacing w:after="0" w:line="240" w:lineRule="auto"/>
      </w:pPr>
      <w:r>
        <w:separator/>
      </w:r>
    </w:p>
  </w:endnote>
  <w:endnote w:type="continuationSeparator" w:id="0">
    <w:p w:rsidR="00F323B5" w:rsidRDefault="00F323B5" w:rsidP="0000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B5" w:rsidRDefault="00F323B5" w:rsidP="00007A52">
      <w:pPr>
        <w:spacing w:after="0" w:line="240" w:lineRule="auto"/>
      </w:pPr>
      <w:r>
        <w:separator/>
      </w:r>
    </w:p>
  </w:footnote>
  <w:footnote w:type="continuationSeparator" w:id="0">
    <w:p w:rsidR="00F323B5" w:rsidRDefault="00F323B5" w:rsidP="0000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8706369"/>
    <w:multiLevelType w:val="hybridMultilevel"/>
    <w:tmpl w:val="C4D01B5C"/>
    <w:lvl w:ilvl="0" w:tplc="5DCCC6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0A524B4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25C947B7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970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E"/>
    <w:rsid w:val="00007837"/>
    <w:rsid w:val="00007A52"/>
    <w:rsid w:val="0001712A"/>
    <w:rsid w:val="000B3D3A"/>
    <w:rsid w:val="000B4FAE"/>
    <w:rsid w:val="000C64AF"/>
    <w:rsid w:val="000F1621"/>
    <w:rsid w:val="000F4370"/>
    <w:rsid w:val="00111D51"/>
    <w:rsid w:val="00112FA4"/>
    <w:rsid w:val="00160E80"/>
    <w:rsid w:val="00167EB0"/>
    <w:rsid w:val="001D04BF"/>
    <w:rsid w:val="00216630"/>
    <w:rsid w:val="00296B53"/>
    <w:rsid w:val="00363A08"/>
    <w:rsid w:val="003859CA"/>
    <w:rsid w:val="003A36F8"/>
    <w:rsid w:val="003D75E5"/>
    <w:rsid w:val="003E185F"/>
    <w:rsid w:val="003E29D7"/>
    <w:rsid w:val="0043678D"/>
    <w:rsid w:val="00442EC5"/>
    <w:rsid w:val="004470AB"/>
    <w:rsid w:val="00452EF6"/>
    <w:rsid w:val="004677CB"/>
    <w:rsid w:val="004F4B6B"/>
    <w:rsid w:val="004F54A8"/>
    <w:rsid w:val="00521C61"/>
    <w:rsid w:val="00522050"/>
    <w:rsid w:val="00534E41"/>
    <w:rsid w:val="00542AAE"/>
    <w:rsid w:val="00550619"/>
    <w:rsid w:val="00570709"/>
    <w:rsid w:val="00582D50"/>
    <w:rsid w:val="00604AC2"/>
    <w:rsid w:val="006350C2"/>
    <w:rsid w:val="0066196B"/>
    <w:rsid w:val="006A3409"/>
    <w:rsid w:val="006B0A32"/>
    <w:rsid w:val="006B0B3B"/>
    <w:rsid w:val="006B520B"/>
    <w:rsid w:val="006D65B9"/>
    <w:rsid w:val="006F054D"/>
    <w:rsid w:val="006F138D"/>
    <w:rsid w:val="00714F1D"/>
    <w:rsid w:val="007334C8"/>
    <w:rsid w:val="00745AA9"/>
    <w:rsid w:val="00745B36"/>
    <w:rsid w:val="00747E64"/>
    <w:rsid w:val="00753231"/>
    <w:rsid w:val="00757125"/>
    <w:rsid w:val="007733AA"/>
    <w:rsid w:val="00782926"/>
    <w:rsid w:val="00797BA9"/>
    <w:rsid w:val="007A4D99"/>
    <w:rsid w:val="007F0A7A"/>
    <w:rsid w:val="00807EE9"/>
    <w:rsid w:val="008537F4"/>
    <w:rsid w:val="008538B8"/>
    <w:rsid w:val="0088611D"/>
    <w:rsid w:val="008D0001"/>
    <w:rsid w:val="00900750"/>
    <w:rsid w:val="00921E0C"/>
    <w:rsid w:val="0094176E"/>
    <w:rsid w:val="00943B78"/>
    <w:rsid w:val="00951E00"/>
    <w:rsid w:val="00957CC2"/>
    <w:rsid w:val="009B1989"/>
    <w:rsid w:val="009D5686"/>
    <w:rsid w:val="009E57FD"/>
    <w:rsid w:val="00A339B9"/>
    <w:rsid w:val="00A3760A"/>
    <w:rsid w:val="00A52C2B"/>
    <w:rsid w:val="00A77211"/>
    <w:rsid w:val="00A95DE8"/>
    <w:rsid w:val="00AA1C0A"/>
    <w:rsid w:val="00AF1A4F"/>
    <w:rsid w:val="00B37F2C"/>
    <w:rsid w:val="00B536E4"/>
    <w:rsid w:val="00B5529D"/>
    <w:rsid w:val="00B95AB5"/>
    <w:rsid w:val="00BA56B6"/>
    <w:rsid w:val="00BB09FC"/>
    <w:rsid w:val="00BD7980"/>
    <w:rsid w:val="00BE680D"/>
    <w:rsid w:val="00BF21CE"/>
    <w:rsid w:val="00C3548F"/>
    <w:rsid w:val="00C40453"/>
    <w:rsid w:val="00C419A7"/>
    <w:rsid w:val="00C61F89"/>
    <w:rsid w:val="00D1702E"/>
    <w:rsid w:val="00D21658"/>
    <w:rsid w:val="00D409D3"/>
    <w:rsid w:val="00D52143"/>
    <w:rsid w:val="00D54E65"/>
    <w:rsid w:val="00D73FC0"/>
    <w:rsid w:val="00D85B98"/>
    <w:rsid w:val="00DA08C1"/>
    <w:rsid w:val="00DD0608"/>
    <w:rsid w:val="00E02E7B"/>
    <w:rsid w:val="00E12288"/>
    <w:rsid w:val="00E376B7"/>
    <w:rsid w:val="00E51072"/>
    <w:rsid w:val="00E772D9"/>
    <w:rsid w:val="00F016C5"/>
    <w:rsid w:val="00F2066B"/>
    <w:rsid w:val="00F323B5"/>
    <w:rsid w:val="00F336CE"/>
    <w:rsid w:val="00F37CCD"/>
    <w:rsid w:val="00FD5089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27D4-FA05-49EA-ADC9-075AE2C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E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1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A52"/>
  </w:style>
  <w:style w:type="paragraph" w:styleId="Stopka">
    <w:name w:val="footer"/>
    <w:basedOn w:val="Normalny"/>
    <w:link w:val="StopkaZnak"/>
    <w:uiPriority w:val="99"/>
    <w:unhideWhenUsed/>
    <w:rsid w:val="0000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A5FD630B</Template>
  <TotalTime>408</TotalTime>
  <Pages>5</Pages>
  <Words>1542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99</cp:revision>
  <dcterms:created xsi:type="dcterms:W3CDTF">2020-03-17T13:56:00Z</dcterms:created>
  <dcterms:modified xsi:type="dcterms:W3CDTF">2020-11-02T07:03:00Z</dcterms:modified>
</cp:coreProperties>
</file>