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4" w:rsidRPr="00F36179" w:rsidRDefault="00387C14" w:rsidP="00387C14">
      <w:pPr>
        <w:spacing w:line="360" w:lineRule="auto"/>
        <w:rPr>
          <w:i/>
          <w:color w:val="FFFFFF" w:themeColor="background1"/>
          <w:sz w:val="22"/>
          <w:szCs w:val="22"/>
        </w:rPr>
      </w:pPr>
      <w:r w:rsidRPr="00F36179">
        <w:rPr>
          <w:color w:val="FFFFFF" w:themeColor="background1"/>
          <w:sz w:val="22"/>
          <w:szCs w:val="22"/>
        </w:rPr>
        <w:t xml:space="preserve">        Starostwo Powiatowe w Jarocinie</w:t>
      </w:r>
      <w:r w:rsidRPr="00F36179">
        <w:rPr>
          <w:i/>
          <w:color w:val="FFFFFF" w:themeColor="background1"/>
          <w:sz w:val="22"/>
          <w:szCs w:val="22"/>
        </w:rPr>
        <w:t xml:space="preserve"> </w:t>
      </w:r>
      <w:r w:rsidRPr="00F36179">
        <w:rPr>
          <w:i/>
          <w:color w:val="FFFFFF" w:themeColor="background1"/>
          <w:sz w:val="22"/>
          <w:szCs w:val="22"/>
        </w:rPr>
        <w:tab/>
      </w:r>
    </w:p>
    <w:p w:rsidR="00387C14" w:rsidRPr="00F36179" w:rsidRDefault="00387C14" w:rsidP="00387C14">
      <w:pPr>
        <w:spacing w:line="360" w:lineRule="auto"/>
        <w:ind w:firstLine="720"/>
        <w:rPr>
          <w:color w:val="FFFFFF" w:themeColor="background1"/>
          <w:sz w:val="22"/>
          <w:szCs w:val="22"/>
        </w:rPr>
      </w:pPr>
      <w:r w:rsidRPr="00F36179">
        <w:rPr>
          <w:color w:val="FFFFFF" w:themeColor="background1"/>
          <w:sz w:val="22"/>
          <w:szCs w:val="22"/>
        </w:rPr>
        <w:t xml:space="preserve">    Al. Niepodległości 10 </w:t>
      </w:r>
    </w:p>
    <w:p w:rsidR="00387C14" w:rsidRPr="00F36179" w:rsidRDefault="00387C14" w:rsidP="00387C14">
      <w:pPr>
        <w:spacing w:line="360" w:lineRule="auto"/>
        <w:ind w:firstLine="720"/>
        <w:rPr>
          <w:color w:val="FFFFFF" w:themeColor="background1"/>
          <w:sz w:val="22"/>
          <w:szCs w:val="22"/>
        </w:rPr>
      </w:pPr>
      <w:r w:rsidRPr="00F36179">
        <w:rPr>
          <w:color w:val="FFFFFF" w:themeColor="background1"/>
          <w:sz w:val="22"/>
          <w:szCs w:val="22"/>
        </w:rPr>
        <w:t xml:space="preserve">        63-200 Jarocin </w:t>
      </w:r>
    </w:p>
    <w:p w:rsidR="00CD7D3E" w:rsidRPr="00AC3E04" w:rsidRDefault="003F1B8E" w:rsidP="00AC3E04">
      <w:pPr>
        <w:spacing w:after="120" w:line="360" w:lineRule="auto"/>
        <w:jc w:val="right"/>
        <w:rPr>
          <w:b/>
        </w:rPr>
      </w:pPr>
      <w:r>
        <w:rPr>
          <w:b/>
        </w:rPr>
        <w:t>Załącznik nr 2</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B4782C" w:rsidRDefault="00CD7D3E" w:rsidP="00B4782C">
      <w:pPr>
        <w:spacing w:line="360" w:lineRule="auto"/>
        <w:jc w:val="center"/>
      </w:pPr>
      <w:r>
        <w:t>UZUPEŁNIENIE ATRYBUTÓW BUDYNKÓW I DOSTOSOWANIE DO MODELU POJĘC</w:t>
      </w:r>
      <w:r w:rsidR="00B4782C">
        <w:t>IOWEGO Z 2015 ROKU DLA JEDNOSTKI EWIDENCYJNEJ</w:t>
      </w:r>
    </w:p>
    <w:p w:rsidR="00CD7D3E" w:rsidRDefault="006C1840" w:rsidP="00B4782C">
      <w:pPr>
        <w:spacing w:line="360" w:lineRule="auto"/>
        <w:jc w:val="center"/>
      </w:pPr>
      <w:r>
        <w:t>JARACZEWO</w:t>
      </w:r>
      <w:r w:rsidR="00CD7D3E">
        <w:t xml:space="preserve"> – OBSZAR WIEJSKI</w:t>
      </w:r>
    </w:p>
    <w:p w:rsidR="006D5FB4" w:rsidRPr="00775F22" w:rsidRDefault="00D44B9F" w:rsidP="00B4782C">
      <w:pPr>
        <w:spacing w:line="360" w:lineRule="auto"/>
        <w:jc w:val="center"/>
      </w:pPr>
      <w:r>
        <w:t>(3 OBRĘBY</w:t>
      </w:r>
      <w:r w:rsidR="006D5FB4">
        <w:t>)</w:t>
      </w: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387C14" w:rsidRDefault="00387C14"/>
    <w:p w:rsidR="00B4782C" w:rsidRDefault="00B4782C"/>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6C1840" w:rsidRPr="001653FE" w:rsidRDefault="006C1840" w:rsidP="006C1840">
      <w:pPr>
        <w:spacing w:line="360" w:lineRule="auto"/>
        <w:ind w:left="709"/>
        <w:jc w:val="both"/>
      </w:pPr>
      <w:r>
        <w:t xml:space="preserve">Jednostka ewidencyjna: Jaraczewo </w:t>
      </w:r>
      <w:r w:rsidRPr="001653FE">
        <w:t>-</w:t>
      </w:r>
      <w:r>
        <w:t xml:space="preserve"> obszar wiejski – 300601</w:t>
      </w:r>
      <w:r w:rsidRPr="001653FE">
        <w:t>_5</w:t>
      </w:r>
      <w:r w:rsidR="00384CFC">
        <w:t xml:space="preserve"> (3 obręby</w:t>
      </w:r>
      <w:r w:rsidR="00696A3D">
        <w:t>)</w:t>
      </w:r>
    </w:p>
    <w:p w:rsidR="006C1840" w:rsidRDefault="006C1840" w:rsidP="006C1840">
      <w:pPr>
        <w:spacing w:line="360" w:lineRule="auto"/>
        <w:ind w:left="709"/>
        <w:jc w:val="both"/>
      </w:pPr>
      <w:r w:rsidRPr="001653FE">
        <w:t xml:space="preserve">Obręby: </w:t>
      </w:r>
      <w:r w:rsidR="00D44B9F">
        <w:t>Gola, Góra, Niedźwiady.</w:t>
      </w:r>
      <w:r>
        <w:t xml:space="preserve"> </w:t>
      </w:r>
    </w:p>
    <w:p w:rsidR="00CD7D3E" w:rsidRDefault="00CD7D3E" w:rsidP="00735316">
      <w:pPr>
        <w:spacing w:line="360" w:lineRule="auto"/>
        <w:ind w:left="567" w:hanging="567"/>
        <w:jc w:val="both"/>
      </w:pPr>
      <w:r>
        <w:t>1.2.2</w:t>
      </w:r>
      <w:r w:rsidR="00B4782C">
        <w:t>. Obszar opracowania - jednostka ewidencyjna</w:t>
      </w:r>
      <w:r>
        <w:t xml:space="preserve"> powiatu jarocińskie</w:t>
      </w:r>
      <w:r w:rsidR="00B4782C">
        <w:t>go:</w:t>
      </w:r>
      <w:r w:rsidR="00D3381F">
        <w:t xml:space="preserve"> Jaraczewo</w:t>
      </w:r>
      <w:r w:rsidR="0085505F">
        <w:t xml:space="preserve"> – obszar wiejski</w:t>
      </w:r>
      <w:r w:rsidR="00D44B9F">
        <w:t xml:space="preserve"> (3 obręby</w:t>
      </w:r>
      <w:r w:rsidR="00696A3D">
        <w:t>)</w:t>
      </w:r>
      <w:r w:rsidR="0085505F">
        <w:t xml:space="preserve">. </w:t>
      </w:r>
    </w:p>
    <w:p w:rsidR="00CD7D3E" w:rsidRDefault="00CD7D3E" w:rsidP="00735316">
      <w:pPr>
        <w:spacing w:after="120" w:line="360" w:lineRule="auto"/>
        <w:jc w:val="both"/>
      </w:pPr>
      <w:r>
        <w:t>1.3. Podstawą opracowania jest baza ewidencji gruntów i budynków, dokumenty geodezyjno-kartog</w:t>
      </w:r>
      <w:r w:rsidR="00D3381F">
        <w:t xml:space="preserve">raficzne zgromadzone w </w:t>
      </w:r>
      <w:proofErr w:type="spellStart"/>
      <w:r w:rsidR="00D3381F">
        <w:t>PODGiK</w:t>
      </w:r>
      <w:proofErr w:type="spellEnd"/>
      <w:r>
        <w:t>.</w:t>
      </w:r>
      <w:r w:rsidR="003610D6">
        <w:t xml:space="preserve"> </w:t>
      </w:r>
    </w:p>
    <w:p w:rsidR="00B60FEC"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Pr="00591162" w:rsidRDefault="00B60FEC" w:rsidP="00735316">
      <w:pPr>
        <w:spacing w:line="360" w:lineRule="auto"/>
        <w:jc w:val="both"/>
        <w:rPr>
          <w:sz w:val="16"/>
          <w:szCs w:val="16"/>
        </w:rPr>
      </w:pPr>
    </w:p>
    <w:p w:rsidR="00B60FEC" w:rsidRDefault="00B60FEC" w:rsidP="00B60FEC">
      <w:pPr>
        <w:numPr>
          <w:ilvl w:val="0"/>
          <w:numId w:val="2"/>
        </w:numPr>
        <w:spacing w:line="360" w:lineRule="auto"/>
        <w:rPr>
          <w:b/>
          <w:bCs/>
          <w:u w:val="single"/>
        </w:rPr>
      </w:pPr>
      <w:r>
        <w:rPr>
          <w:b/>
          <w:bCs/>
          <w:u w:val="single"/>
        </w:rPr>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D</w:t>
      </w:r>
      <w:r w:rsidR="003F1B8E">
        <w:rPr>
          <w:bCs/>
          <w:sz w:val="24"/>
          <w:szCs w:val="24"/>
        </w:rPr>
        <w:t>z. U. z 2020r. poz. 2052</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4 marca 2010 r. o infrastrukturze inform</w:t>
      </w:r>
      <w:r w:rsidR="003F1B8E">
        <w:rPr>
          <w:bCs/>
          <w:sz w:val="24"/>
          <w:szCs w:val="24"/>
        </w:rPr>
        <w:t>acji przestrzennej (Dz.U. z 2020r. poz. 177</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21 sierpnia 1997 r. o gospodarce nie</w:t>
      </w:r>
      <w:r w:rsidR="001D13BF">
        <w:rPr>
          <w:bCs/>
          <w:sz w:val="24"/>
          <w:szCs w:val="24"/>
        </w:rPr>
        <w:t>ruchomości</w:t>
      </w:r>
      <w:r w:rsidR="003F1B8E">
        <w:rPr>
          <w:bCs/>
          <w:sz w:val="24"/>
          <w:szCs w:val="24"/>
        </w:rPr>
        <w:t>ami (</w:t>
      </w:r>
      <w:proofErr w:type="spellStart"/>
      <w:r w:rsidR="003F1B8E">
        <w:rPr>
          <w:bCs/>
          <w:sz w:val="24"/>
          <w:szCs w:val="24"/>
        </w:rPr>
        <w:t>t.j</w:t>
      </w:r>
      <w:proofErr w:type="spellEnd"/>
      <w:r w:rsidR="003F1B8E">
        <w:rPr>
          <w:bCs/>
          <w:sz w:val="24"/>
          <w:szCs w:val="24"/>
        </w:rPr>
        <w:t>. Dz.U. z 2020r. poz. 1990</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lastRenderedPageBreak/>
        <w:t>Ustawa z dnia 7 lipca 1994 r. - Prawo b</w:t>
      </w:r>
      <w:r w:rsidR="00A66F15">
        <w:rPr>
          <w:bCs/>
          <w:sz w:val="24"/>
          <w:szCs w:val="24"/>
        </w:rPr>
        <w:t>udowlane</w:t>
      </w:r>
      <w:r w:rsidR="003F1B8E">
        <w:rPr>
          <w:bCs/>
          <w:sz w:val="24"/>
          <w:szCs w:val="24"/>
        </w:rPr>
        <w:t xml:space="preserve"> (</w:t>
      </w:r>
      <w:proofErr w:type="spellStart"/>
      <w:r w:rsidR="003F1B8E">
        <w:rPr>
          <w:bCs/>
          <w:sz w:val="24"/>
          <w:szCs w:val="24"/>
        </w:rPr>
        <w:t>t.j</w:t>
      </w:r>
      <w:proofErr w:type="spellEnd"/>
      <w:r w:rsidR="003F1B8E">
        <w:rPr>
          <w:bCs/>
          <w:sz w:val="24"/>
          <w:szCs w:val="24"/>
        </w:rPr>
        <w:t>. Dz. U. z 2019r. poz. 1333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w:t>
      </w:r>
      <w:r w:rsidR="003F1B8E">
        <w:rPr>
          <w:sz w:val="24"/>
          <w:szCs w:val="24"/>
        </w:rPr>
        <w:t>i (</w:t>
      </w:r>
      <w:proofErr w:type="spellStart"/>
      <w:r w:rsidR="003F1B8E">
        <w:rPr>
          <w:sz w:val="24"/>
          <w:szCs w:val="24"/>
        </w:rPr>
        <w:t>t.j</w:t>
      </w:r>
      <w:proofErr w:type="spellEnd"/>
      <w:r w:rsidR="003F1B8E">
        <w:rPr>
          <w:sz w:val="24"/>
          <w:szCs w:val="24"/>
        </w:rPr>
        <w:t>. Dz. U. z 2020 r. poz. 1910</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w:t>
      </w:r>
      <w:r w:rsidR="003F1B8E">
        <w:rPr>
          <w:sz w:val="24"/>
          <w:szCs w:val="24"/>
        </w:rPr>
        <w:t>nego (tj. Dz. U.</w:t>
      </w:r>
      <w:r w:rsidR="003F1B8E">
        <w:rPr>
          <w:sz w:val="24"/>
          <w:szCs w:val="24"/>
        </w:rPr>
        <w:br/>
        <w:t>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w:t>
      </w:r>
      <w:r w:rsidR="003C7CC4">
        <w:rPr>
          <w:sz w:val="24"/>
          <w:szCs w:val="24"/>
        </w:rPr>
        <w:t xml:space="preserve">Rozwoju z dnia 18 sierpnia 2020 r. </w:t>
      </w:r>
      <w:r>
        <w:rPr>
          <w:sz w:val="24"/>
          <w:szCs w:val="24"/>
        </w:rPr>
        <w:t xml:space="preserve">w sprawie standardów technicznych wykonywania geodezyjnych pomiarów sytuacyjnych i wysokościowych oraz opracowywania i przekazywania wyników tych pomiarów do państwowego zasobu geodezyjnego </w:t>
      </w:r>
      <w:r w:rsidR="003C7CC4">
        <w:rPr>
          <w:sz w:val="24"/>
          <w:szCs w:val="24"/>
        </w:rPr>
        <w:t>i kartograficznego (Dz. U. z 2020 r., poz. 1429</w:t>
      </w:r>
      <w:r>
        <w:rPr>
          <w:sz w:val="24"/>
          <w:szCs w:val="24"/>
        </w:rPr>
        <w:t>),</w:t>
      </w:r>
    </w:p>
    <w:p w:rsidR="00B60FEC" w:rsidRDefault="003F1B8E" w:rsidP="00B60FEC">
      <w:pPr>
        <w:pStyle w:val="Tekstpodstawowy"/>
        <w:numPr>
          <w:ilvl w:val="0"/>
          <w:numId w:val="5"/>
        </w:numPr>
        <w:spacing w:line="360" w:lineRule="auto"/>
        <w:ind w:left="426"/>
        <w:rPr>
          <w:sz w:val="24"/>
          <w:szCs w:val="24"/>
        </w:rPr>
      </w:pPr>
      <w:r>
        <w:rPr>
          <w:sz w:val="24"/>
          <w:szCs w:val="24"/>
        </w:rPr>
        <w:t xml:space="preserve">Rozporządzenie Ministra Rozwoju z dnia 20 lipca 2020 r. </w:t>
      </w:r>
      <w:r w:rsidR="00B60FEC">
        <w:rPr>
          <w:sz w:val="24"/>
          <w:szCs w:val="24"/>
        </w:rPr>
        <w:t xml:space="preserve">w sprawie baz danych dotyczących zobrazowań lotniczych i satelitarnych oraz </w:t>
      </w:r>
      <w:proofErr w:type="spellStart"/>
      <w:r w:rsidR="00B60FEC">
        <w:rPr>
          <w:sz w:val="24"/>
          <w:szCs w:val="24"/>
        </w:rPr>
        <w:t>ortofotomapy</w:t>
      </w:r>
      <w:proofErr w:type="spellEnd"/>
      <w:r w:rsidR="00B60FEC">
        <w:rPr>
          <w:sz w:val="24"/>
          <w:szCs w:val="24"/>
        </w:rPr>
        <w:t xml:space="preserve"> i numerycz</w:t>
      </w:r>
      <w:r>
        <w:rPr>
          <w:sz w:val="24"/>
          <w:szCs w:val="24"/>
        </w:rPr>
        <w:t xml:space="preserve">nego modelu terenu (Dz.U. z 2020 r. poz. 1304 z </w:t>
      </w:r>
      <w:proofErr w:type="spellStart"/>
      <w:r>
        <w:rPr>
          <w:sz w:val="24"/>
          <w:szCs w:val="24"/>
        </w:rPr>
        <w:t>późn</w:t>
      </w:r>
      <w:proofErr w:type="spellEnd"/>
      <w:r>
        <w:rPr>
          <w:sz w:val="24"/>
          <w:szCs w:val="24"/>
        </w:rPr>
        <w:t>.</w:t>
      </w:r>
      <w:r w:rsidR="00B60FEC">
        <w:rPr>
          <w:sz w:val="24"/>
          <w:szCs w:val="24"/>
        </w:rPr>
        <w:t xml:space="preserve"> zm.),</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lastRenderedPageBreak/>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w:t>
      </w:r>
      <w:r w:rsidR="00CD4EAA">
        <w:rPr>
          <w:sz w:val="24"/>
          <w:szCs w:val="24"/>
        </w:rPr>
        <w:t>Rozwoju z dnia 27 lipca 2020r. w sprawie wzorów zgłoszenia prac geodezyjnych, zawiadomienia o przekazaniu wyników zgłoszonych prac oraz protokołu weryfikacji wyników zgłoszonych prac geodezyjnych (Dz. U. z 2020r., poz. 1316</w:t>
      </w:r>
      <w:r>
        <w:rPr>
          <w:sz w:val="24"/>
          <w:szCs w:val="24"/>
        </w:rPr>
        <w:t xml:space="preserve">),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Rozporządzenia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lastRenderedPageBreak/>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w:t>
      </w:r>
      <w:r w:rsidR="00B4782C">
        <w:rPr>
          <w:rFonts w:eastAsiaTheme="minorHAnsi"/>
          <w:iCs/>
          <w:sz w:val="24"/>
          <w:szCs w:val="24"/>
          <w:lang w:eastAsia="en-US"/>
        </w:rPr>
        <w:t>stra Rozwoju z dnia 28 lipca 2020</w:t>
      </w:r>
      <w:r w:rsidR="00D0226D" w:rsidRPr="005A4454">
        <w:rPr>
          <w:rFonts w:eastAsiaTheme="minorHAnsi"/>
          <w:iCs/>
          <w:sz w:val="24"/>
          <w:szCs w:val="24"/>
          <w:lang w:eastAsia="en-US"/>
        </w:rPr>
        <w:t xml:space="preserve"> r.</w:t>
      </w:r>
      <w:r w:rsidRPr="005A4454">
        <w:rPr>
          <w:rFonts w:eastAsiaTheme="minorHAnsi"/>
          <w:iCs/>
          <w:sz w:val="24"/>
          <w:szCs w:val="24"/>
          <w:lang w:eastAsia="en-US"/>
        </w:rPr>
        <w:t xml:space="preserve"> </w:t>
      </w:r>
      <w:r w:rsidR="00D0226D" w:rsidRPr="005A4454">
        <w:rPr>
          <w:rFonts w:eastAsiaTheme="minorHAnsi"/>
          <w:iCs/>
          <w:sz w:val="24"/>
          <w:szCs w:val="24"/>
          <w:lang w:eastAsia="en-US"/>
        </w:rPr>
        <w:t xml:space="preserve">w sprawie </w:t>
      </w:r>
      <w:r w:rsidR="00B4782C">
        <w:rPr>
          <w:rFonts w:eastAsiaTheme="minorHAnsi"/>
          <w:iCs/>
          <w:sz w:val="24"/>
          <w:szCs w:val="24"/>
          <w:lang w:eastAsia="en-US"/>
        </w:rPr>
        <w:t xml:space="preserve">wzorów wniosków o udostępnienie materiałów państwowego </w:t>
      </w:r>
      <w:r w:rsidR="00D0226D" w:rsidRPr="005A4454">
        <w:rPr>
          <w:rFonts w:eastAsiaTheme="minorHAnsi"/>
          <w:iCs/>
          <w:sz w:val="24"/>
          <w:szCs w:val="24"/>
          <w:lang w:eastAsia="en-US"/>
        </w:rPr>
        <w:t>zasobu geodezyjnego</w:t>
      </w:r>
      <w:r w:rsidRPr="005A4454">
        <w:rPr>
          <w:rFonts w:eastAsiaTheme="minorHAnsi"/>
          <w:iCs/>
          <w:sz w:val="24"/>
          <w:szCs w:val="24"/>
          <w:lang w:eastAsia="en-US"/>
        </w:rPr>
        <w:t xml:space="preserve"> </w:t>
      </w:r>
      <w:r w:rsidR="00B4782C">
        <w:rPr>
          <w:rFonts w:eastAsiaTheme="minorHAnsi"/>
          <w:iCs/>
          <w:sz w:val="24"/>
          <w:szCs w:val="24"/>
          <w:lang w:eastAsia="en-US"/>
        </w:rPr>
        <w:t>i kartograficznego, licencji i</w:t>
      </w:r>
      <w:r w:rsidR="00D0226D" w:rsidRPr="005A4454">
        <w:rPr>
          <w:rFonts w:eastAsiaTheme="minorHAnsi"/>
          <w:iCs/>
          <w:sz w:val="24"/>
          <w:szCs w:val="24"/>
          <w:lang w:eastAsia="en-US"/>
        </w:rPr>
        <w:t xml:space="preserve"> Dokumentu Obliczenia</w:t>
      </w:r>
      <w:r w:rsidRPr="005A4454">
        <w:rPr>
          <w:sz w:val="24"/>
          <w:szCs w:val="24"/>
        </w:rPr>
        <w:t xml:space="preserve"> </w:t>
      </w:r>
      <w:r w:rsidR="00D0226D" w:rsidRPr="005A4454">
        <w:rPr>
          <w:rFonts w:eastAsiaTheme="minorHAnsi"/>
          <w:iCs/>
          <w:sz w:val="24"/>
          <w:szCs w:val="24"/>
          <w:lang w:eastAsia="en-US"/>
        </w:rPr>
        <w:t>Opłaty</w:t>
      </w:r>
      <w:r w:rsidR="00B4782C">
        <w:rPr>
          <w:rFonts w:eastAsiaTheme="minorHAnsi"/>
          <w:iCs/>
          <w:sz w:val="24"/>
          <w:szCs w:val="24"/>
          <w:lang w:eastAsia="en-US"/>
        </w:rPr>
        <w:t>, a także sposobu wydawania licencji (Dz. U. z 2020r., poz. 1322</w:t>
      </w:r>
      <w:r w:rsidR="00483661">
        <w:rPr>
          <w:rFonts w:eastAsiaTheme="minorHAnsi"/>
          <w:iCs/>
          <w:sz w:val="24"/>
          <w:szCs w:val="24"/>
          <w:lang w:eastAsia="en-US"/>
        </w:rPr>
        <w:t>).</w:t>
      </w:r>
      <w:r>
        <w:rPr>
          <w:rFonts w:eastAsiaTheme="minorHAnsi"/>
          <w:iCs/>
          <w:sz w:val="24"/>
          <w:szCs w:val="24"/>
          <w:lang w:eastAsia="en-US"/>
        </w:rPr>
        <w:t xml:space="preserve"> </w:t>
      </w:r>
    </w:p>
    <w:p w:rsidR="00B60FEC" w:rsidRPr="00591162" w:rsidRDefault="00D0226D" w:rsidP="005A4454">
      <w:pPr>
        <w:pStyle w:val="Tekstpodstawowy"/>
        <w:spacing w:line="360" w:lineRule="auto"/>
        <w:ind w:left="425"/>
        <w:rPr>
          <w:sz w:val="16"/>
          <w:szCs w:val="16"/>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które wejdą w życie w okresie realizacji przedmiotu zamówienia, 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Pr="00591162" w:rsidRDefault="00CD7D3E" w:rsidP="003610D6">
      <w:pPr>
        <w:spacing w:line="360" w:lineRule="auto"/>
        <w:ind w:left="1146"/>
        <w:jc w:val="both"/>
        <w:rPr>
          <w:sz w:val="16"/>
          <w:szCs w:val="16"/>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wykształcenie średnie geodezyjne oraz doświadczenie związane z pracą w Systemie Informacji Przestrzennej GEO-INFO 7. </w:t>
      </w:r>
    </w:p>
    <w:p w:rsidR="00591162" w:rsidRPr="00591162" w:rsidRDefault="00591162" w:rsidP="00E40DF5">
      <w:pPr>
        <w:pStyle w:val="Tekstpodstawowy"/>
        <w:spacing w:line="360" w:lineRule="auto"/>
        <w:rPr>
          <w:b/>
          <w:bCs/>
          <w:sz w:val="16"/>
          <w:szCs w:val="16"/>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lastRenderedPageBreak/>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t>
      </w:r>
      <w:r w:rsidR="00FE563C">
        <w:t>wskazania większej ilości osób).</w:t>
      </w:r>
      <w:r w:rsidRPr="00CF5B7C">
        <w:t xml:space="preserve"> </w:t>
      </w:r>
    </w:p>
    <w:p w:rsidR="00E40DF5" w:rsidRPr="00591162" w:rsidRDefault="00E40DF5" w:rsidP="00E40DF5">
      <w:pPr>
        <w:pStyle w:val="Akapitzlist"/>
        <w:suppressAutoHyphens w:val="0"/>
        <w:spacing w:line="312" w:lineRule="auto"/>
        <w:ind w:left="851"/>
        <w:jc w:val="both"/>
        <w:rPr>
          <w:sz w:val="16"/>
          <w:szCs w:val="16"/>
        </w:rPr>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Pr="00591162" w:rsidRDefault="004D0C6E" w:rsidP="003610D6">
      <w:pPr>
        <w:spacing w:line="360" w:lineRule="auto"/>
        <w:ind w:left="1146"/>
        <w:jc w:val="both"/>
        <w:rPr>
          <w:sz w:val="16"/>
          <w:szCs w:val="16"/>
        </w:rPr>
      </w:pPr>
    </w:p>
    <w:p w:rsidR="00485FC4" w:rsidRDefault="00485FC4" w:rsidP="00E40DF5">
      <w:pPr>
        <w:pStyle w:val="Tekstpodstawowywcity"/>
        <w:numPr>
          <w:ilvl w:val="0"/>
          <w:numId w:val="31"/>
        </w:numPr>
        <w:spacing w:line="360" w:lineRule="auto"/>
      </w:pPr>
      <w:r w:rsidRPr="00B371FA">
        <w:rPr>
          <w:b/>
          <w:u w:val="single"/>
        </w:rPr>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t>w Powiatowym Ośrodku Dokumentacji Geodezyjnej i Kartograficznej Starostwa Powiatowego w Jarocinie. Baza ewidencji gruntów i budynków (opisowa</w:t>
      </w:r>
      <w:r>
        <w:br/>
        <w:t>i geometryczna) prowadzona jest w systemie GEO-INFO 7 Mapa w układzie 2000, zgodnie z obowiązującym Rozporządzeniem Ministra Rozwoju Regionalnego</w:t>
      </w:r>
      <w:r w:rsidR="00591162">
        <w:t xml:space="preserve"> </w:t>
      </w:r>
      <w:r>
        <w:t xml:space="preserve">i Budownictwa z dnia 29 marca 2001r. w sprawie ewidencji gruntów i budynków. </w:t>
      </w:r>
      <w:r>
        <w:rPr>
          <w:color w:val="000000"/>
        </w:rPr>
        <w:t xml:space="preserve">Dokumentację operatu </w:t>
      </w:r>
      <w:r>
        <w:rPr>
          <w:color w:val="000000"/>
        </w:rPr>
        <w:lastRenderedPageBreak/>
        <w:t>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FE563C" w:rsidRPr="00D3381F" w:rsidRDefault="00485FC4" w:rsidP="00D3381F">
      <w:pPr>
        <w:pStyle w:val="Standard"/>
        <w:numPr>
          <w:ilvl w:val="1"/>
          <w:numId w:val="31"/>
        </w:numPr>
        <w:spacing w:after="120" w:line="360" w:lineRule="auto"/>
        <w:ind w:left="567" w:hanging="567"/>
        <w:jc w:val="both"/>
        <w:rPr>
          <w:rFonts w:cs="Arial"/>
          <w:color w:val="000000"/>
        </w:rPr>
      </w:pPr>
      <w:r>
        <w:rPr>
          <w:color w:val="000000"/>
        </w:rPr>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w:t>
      </w:r>
      <w:r w:rsidR="00591162">
        <w:rPr>
          <w:rFonts w:cs="Arial"/>
          <w:color w:val="000000"/>
        </w:rPr>
        <w:t>zgodna</w:t>
      </w:r>
      <w:r w:rsidR="00591162">
        <w:rPr>
          <w:rFonts w:cs="Arial"/>
          <w:color w:val="000000"/>
        </w:rPr>
        <w:br/>
      </w:r>
      <w:r>
        <w:rPr>
          <w:rFonts w:cs="Arial"/>
          <w:color w:val="000000"/>
        </w:rPr>
        <w:t xml:space="preserve">z rozporządzeniem w sprawie osnów geodezyjnych, grawimetrycznych i magnetycznych (Dz. U. 2012 r. poz. 352). </w:t>
      </w: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t xml:space="preserve">Podstawowe dane o obiektach do opracowania </w:t>
      </w:r>
    </w:p>
    <w:p w:rsidR="00A81503" w:rsidRPr="00100586" w:rsidRDefault="00A81503" w:rsidP="00384CFC">
      <w:pPr>
        <w:spacing w:line="360" w:lineRule="auto"/>
        <w:ind w:firstLine="567"/>
        <w:rPr>
          <w:b/>
          <w:i/>
          <w:sz w:val="18"/>
          <w:szCs w:val="18"/>
          <w:lang w:eastAsia="ar-SA"/>
        </w:rPr>
      </w:pPr>
      <w:r>
        <w:rPr>
          <w:b/>
          <w:i/>
        </w:rPr>
        <w:t>Jaraczewo – obszar wiejski 300601_5</w:t>
      </w:r>
    </w:p>
    <w:tbl>
      <w:tblPr>
        <w:tblW w:w="9634" w:type="dxa"/>
        <w:jc w:val="center"/>
        <w:tblLayout w:type="fixed"/>
        <w:tblLook w:val="0000" w:firstRow="0" w:lastRow="0" w:firstColumn="0" w:lastColumn="0" w:noHBand="0" w:noVBand="0"/>
      </w:tblPr>
      <w:tblGrid>
        <w:gridCol w:w="562"/>
        <w:gridCol w:w="1276"/>
        <w:gridCol w:w="1418"/>
        <w:gridCol w:w="1701"/>
        <w:gridCol w:w="1842"/>
        <w:gridCol w:w="1560"/>
        <w:gridCol w:w="1275"/>
      </w:tblGrid>
      <w:tr w:rsidR="00A81503" w:rsidTr="00591162">
        <w:trPr>
          <w:cantSplit/>
          <w:trHeight w:val="751"/>
          <w:jc w:val="center"/>
        </w:trPr>
        <w:tc>
          <w:tcPr>
            <w:tcW w:w="562" w:type="dxa"/>
            <w:tcBorders>
              <w:top w:val="single" w:sz="4" w:space="0" w:color="000000"/>
              <w:left w:val="single" w:sz="4" w:space="0" w:color="000000"/>
              <w:bottom w:val="single" w:sz="4" w:space="0" w:color="000000"/>
            </w:tcBorders>
            <w:shd w:val="clear" w:color="auto" w:fill="C5E0B3"/>
          </w:tcPr>
          <w:p w:rsidR="00A81503" w:rsidRDefault="00A81503" w:rsidP="006C1840">
            <w:pPr>
              <w:widowControl w:val="0"/>
              <w:autoSpaceDE w:val="0"/>
              <w:snapToGrid w:val="0"/>
              <w:spacing w:line="360" w:lineRule="auto"/>
              <w:jc w:val="center"/>
              <w:rPr>
                <w:sz w:val="18"/>
                <w:szCs w:val="18"/>
                <w:lang w:eastAsia="ar-SA"/>
              </w:rPr>
            </w:pPr>
          </w:p>
          <w:p w:rsidR="00A81503" w:rsidRDefault="00A81503" w:rsidP="006C1840">
            <w:pPr>
              <w:widowControl w:val="0"/>
              <w:autoSpaceDE w:val="0"/>
              <w:spacing w:line="360" w:lineRule="auto"/>
              <w:jc w:val="center"/>
              <w:rPr>
                <w:sz w:val="18"/>
                <w:szCs w:val="18"/>
                <w:lang w:eastAsia="ar-SA"/>
              </w:rPr>
            </w:pPr>
          </w:p>
          <w:p w:rsidR="00A81503" w:rsidRDefault="00A81503" w:rsidP="006C1840">
            <w:pPr>
              <w:widowControl w:val="0"/>
              <w:autoSpaceDE w:val="0"/>
              <w:spacing w:line="360" w:lineRule="auto"/>
              <w:jc w:val="center"/>
              <w:rPr>
                <w:sz w:val="18"/>
                <w:szCs w:val="18"/>
                <w:lang w:eastAsia="ar-SA"/>
              </w:rPr>
            </w:pPr>
            <w:r>
              <w:rPr>
                <w:sz w:val="18"/>
                <w:szCs w:val="18"/>
                <w:lang w:eastAsia="ar-SA"/>
              </w:rPr>
              <w:t>Lp</w:t>
            </w:r>
            <w:r w:rsidR="00591162">
              <w:rPr>
                <w:sz w:val="18"/>
                <w:szCs w:val="18"/>
                <w:lang w:eastAsia="ar-SA"/>
              </w:rPr>
              <w:t>.</w:t>
            </w:r>
          </w:p>
        </w:tc>
        <w:tc>
          <w:tcPr>
            <w:tcW w:w="1276" w:type="dxa"/>
            <w:tcBorders>
              <w:top w:val="single" w:sz="4" w:space="0" w:color="000000"/>
              <w:left w:val="single" w:sz="4" w:space="0" w:color="000000"/>
              <w:bottom w:val="single" w:sz="4" w:space="0" w:color="000000"/>
            </w:tcBorders>
            <w:shd w:val="clear" w:color="auto" w:fill="C5E0B3"/>
            <w:vAlign w:val="center"/>
          </w:tcPr>
          <w:p w:rsidR="00A81503" w:rsidRDefault="00A81503" w:rsidP="00591162">
            <w:pPr>
              <w:widowControl w:val="0"/>
              <w:autoSpaceDE w:val="0"/>
              <w:spacing w:line="360" w:lineRule="auto"/>
              <w:rPr>
                <w:sz w:val="18"/>
                <w:szCs w:val="18"/>
                <w:lang w:eastAsia="ar-SA"/>
              </w:rPr>
            </w:pPr>
            <w:r>
              <w:rPr>
                <w:sz w:val="18"/>
                <w:szCs w:val="18"/>
                <w:lang w:eastAsia="ar-SA"/>
              </w:rPr>
              <w:t>Jednostka ewidencyjna</w:t>
            </w:r>
          </w:p>
        </w:tc>
        <w:tc>
          <w:tcPr>
            <w:tcW w:w="1418"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widowControl w:val="0"/>
              <w:autoSpaceDE w:val="0"/>
              <w:spacing w:line="360" w:lineRule="auto"/>
              <w:jc w:val="center"/>
              <w:rPr>
                <w:sz w:val="18"/>
                <w:szCs w:val="18"/>
                <w:lang w:eastAsia="ar-SA"/>
              </w:rPr>
            </w:pPr>
            <w:r>
              <w:rPr>
                <w:sz w:val="18"/>
                <w:szCs w:val="18"/>
                <w:lang w:eastAsia="ar-SA"/>
              </w:rPr>
              <w:t>Nr statystyczny</w:t>
            </w:r>
          </w:p>
        </w:tc>
        <w:tc>
          <w:tcPr>
            <w:tcW w:w="1842"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Ilość dzia</w:t>
            </w:r>
            <w:r w:rsidR="00795ECF">
              <w:rPr>
                <w:sz w:val="18"/>
                <w:szCs w:val="18"/>
                <w:lang w:eastAsia="ar-SA"/>
              </w:rPr>
              <w:t>łek</w:t>
            </w:r>
            <w:r w:rsidR="00795ECF">
              <w:rPr>
                <w:sz w:val="18"/>
                <w:szCs w:val="18"/>
                <w:lang w:eastAsia="ar-SA"/>
              </w:rPr>
              <w:br/>
              <w:t>w obrębach (dane na dzień 25.01.2021</w:t>
            </w:r>
            <w:r>
              <w:rPr>
                <w:sz w:val="18"/>
                <w:szCs w:val="18"/>
                <w:lang w:eastAsia="ar-SA"/>
              </w:rPr>
              <w:t xml:space="preserve"> r.)</w:t>
            </w:r>
          </w:p>
        </w:tc>
        <w:tc>
          <w:tcPr>
            <w:tcW w:w="1560"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Szacunkowa liczba budynków (ogółem)</w:t>
            </w:r>
          </w:p>
        </w:tc>
        <w:tc>
          <w:tcPr>
            <w:tcW w:w="1275"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 xml:space="preserve">Powierzchnia geodezyjna </w:t>
            </w:r>
          </w:p>
          <w:p w:rsidR="00A81503" w:rsidRDefault="00A81503" w:rsidP="006C1840">
            <w:pPr>
              <w:spacing w:line="360" w:lineRule="auto"/>
              <w:jc w:val="center"/>
            </w:pPr>
            <w:r>
              <w:rPr>
                <w:sz w:val="18"/>
                <w:szCs w:val="18"/>
                <w:lang w:eastAsia="ar-SA"/>
              </w:rPr>
              <w:t>(ha)</w:t>
            </w:r>
          </w:p>
        </w:tc>
      </w:tr>
      <w:tr w:rsidR="00795ECF" w:rsidTr="00591162">
        <w:trPr>
          <w:cantSplit/>
          <w:trHeight w:val="84"/>
          <w:jc w:val="center"/>
        </w:trPr>
        <w:tc>
          <w:tcPr>
            <w:tcW w:w="562" w:type="dxa"/>
            <w:tcBorders>
              <w:top w:val="single" w:sz="4" w:space="0" w:color="000000"/>
              <w:left w:val="single" w:sz="4" w:space="0" w:color="000000"/>
              <w:bottom w:val="single" w:sz="4" w:space="0" w:color="000000"/>
            </w:tcBorders>
            <w:shd w:val="clear" w:color="auto" w:fill="auto"/>
            <w:vAlign w:val="center"/>
          </w:tcPr>
          <w:p w:rsidR="00795ECF" w:rsidRPr="00591162" w:rsidRDefault="00795ECF" w:rsidP="00795ECF">
            <w:pPr>
              <w:widowControl w:val="0"/>
              <w:autoSpaceDE w:val="0"/>
              <w:spacing w:line="360" w:lineRule="auto"/>
              <w:jc w:val="center"/>
              <w:rPr>
                <w:b/>
                <w:sz w:val="20"/>
                <w:szCs w:val="20"/>
                <w:lang w:eastAsia="ar-SA"/>
              </w:rPr>
            </w:pPr>
            <w:r w:rsidRPr="00591162">
              <w:rPr>
                <w:sz w:val="20"/>
                <w:szCs w:val="20"/>
                <w:lang w:eastAsia="ar-SA"/>
              </w:rPr>
              <w:t>1</w:t>
            </w:r>
          </w:p>
        </w:tc>
        <w:tc>
          <w:tcPr>
            <w:tcW w:w="1276" w:type="dxa"/>
            <w:vMerge w:val="restart"/>
            <w:tcBorders>
              <w:top w:val="single" w:sz="4" w:space="0" w:color="000000"/>
              <w:left w:val="single" w:sz="4" w:space="0" w:color="000000"/>
            </w:tcBorders>
            <w:shd w:val="clear" w:color="auto" w:fill="B4C6E7"/>
            <w:textDirection w:val="btLr"/>
            <w:vAlign w:val="center"/>
          </w:tcPr>
          <w:p w:rsidR="00795ECF" w:rsidRDefault="00795ECF" w:rsidP="00795ECF">
            <w:pPr>
              <w:widowControl w:val="0"/>
              <w:autoSpaceDE w:val="0"/>
              <w:spacing w:line="360" w:lineRule="auto"/>
              <w:ind w:left="113" w:right="113"/>
              <w:jc w:val="center"/>
              <w:rPr>
                <w:i/>
                <w:sz w:val="22"/>
                <w:szCs w:val="22"/>
                <w:lang w:eastAsia="ar-SA"/>
              </w:rPr>
            </w:pPr>
            <w:r w:rsidRPr="00795ECF">
              <w:rPr>
                <w:b/>
                <w:sz w:val="20"/>
                <w:szCs w:val="20"/>
                <w:lang w:eastAsia="ar-SA"/>
              </w:rPr>
              <w:t xml:space="preserve">Jaraczewo – obszar wiejski </w:t>
            </w:r>
          </w:p>
        </w:tc>
        <w:tc>
          <w:tcPr>
            <w:tcW w:w="1418"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widowControl w:val="0"/>
              <w:autoSpaceDE w:val="0"/>
              <w:spacing w:before="120" w:line="360" w:lineRule="auto"/>
              <w:jc w:val="center"/>
              <w:rPr>
                <w:sz w:val="20"/>
                <w:szCs w:val="20"/>
                <w:lang w:eastAsia="ar-SA"/>
              </w:rPr>
            </w:pPr>
            <w:r w:rsidRPr="00591162">
              <w:rPr>
                <w:sz w:val="20"/>
                <w:szCs w:val="20"/>
                <w:lang w:eastAsia="ar-SA"/>
              </w:rPr>
              <w:t xml:space="preserve">Gola </w:t>
            </w:r>
          </w:p>
        </w:tc>
        <w:tc>
          <w:tcPr>
            <w:tcW w:w="1701"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spacing w:before="120" w:line="360" w:lineRule="auto"/>
              <w:rPr>
                <w:sz w:val="20"/>
                <w:szCs w:val="20"/>
              </w:rPr>
            </w:pPr>
            <w:r w:rsidRPr="00591162">
              <w:rPr>
                <w:sz w:val="20"/>
                <w:szCs w:val="20"/>
                <w:lang w:eastAsia="ar-SA"/>
              </w:rPr>
              <w:t>300601_5.0004</w:t>
            </w:r>
          </w:p>
        </w:tc>
        <w:tc>
          <w:tcPr>
            <w:tcW w:w="1842" w:type="dxa"/>
            <w:tcBorders>
              <w:top w:val="single" w:sz="4" w:space="0" w:color="000000"/>
              <w:left w:val="single" w:sz="4" w:space="0" w:color="000000"/>
              <w:bottom w:val="single" w:sz="4" w:space="0" w:color="000000"/>
            </w:tcBorders>
            <w:shd w:val="clear" w:color="auto" w:fill="auto"/>
          </w:tcPr>
          <w:p w:rsidR="00795ECF" w:rsidRPr="00591162" w:rsidRDefault="00591162" w:rsidP="00795ECF">
            <w:pPr>
              <w:spacing w:before="120" w:line="360" w:lineRule="auto"/>
              <w:jc w:val="center"/>
              <w:rPr>
                <w:sz w:val="20"/>
                <w:szCs w:val="20"/>
              </w:rPr>
            </w:pPr>
            <w:r>
              <w:rPr>
                <w:sz w:val="20"/>
                <w:szCs w:val="20"/>
              </w:rPr>
              <w:t>698</w:t>
            </w:r>
          </w:p>
        </w:tc>
        <w:tc>
          <w:tcPr>
            <w:tcW w:w="1560" w:type="dxa"/>
            <w:tcBorders>
              <w:top w:val="single" w:sz="4" w:space="0" w:color="000000"/>
              <w:left w:val="single" w:sz="4" w:space="0" w:color="000000"/>
              <w:bottom w:val="single" w:sz="4" w:space="0" w:color="000000"/>
            </w:tcBorders>
            <w:shd w:val="clear" w:color="auto" w:fill="auto"/>
            <w:vAlign w:val="center"/>
          </w:tcPr>
          <w:p w:rsidR="00795ECF" w:rsidRPr="00591162" w:rsidRDefault="00591162" w:rsidP="00795ECF">
            <w:pPr>
              <w:suppressAutoHyphens w:val="0"/>
              <w:spacing w:before="120" w:line="360" w:lineRule="auto"/>
              <w:jc w:val="center"/>
              <w:rPr>
                <w:color w:val="000000"/>
                <w:sz w:val="20"/>
                <w:szCs w:val="20"/>
                <w:lang w:eastAsia="pl-PL"/>
              </w:rPr>
            </w:pPr>
            <w:r>
              <w:rPr>
                <w:color w:val="000000"/>
                <w:sz w:val="20"/>
                <w:szCs w:val="20"/>
                <w:lang w:eastAsia="pl-PL"/>
              </w:rPr>
              <w:t>730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ECF" w:rsidRPr="00591162" w:rsidRDefault="00795ECF" w:rsidP="00795ECF">
            <w:pPr>
              <w:spacing w:before="120" w:line="360" w:lineRule="auto"/>
              <w:jc w:val="center"/>
              <w:rPr>
                <w:sz w:val="20"/>
                <w:szCs w:val="20"/>
              </w:rPr>
            </w:pPr>
            <w:r w:rsidRPr="00591162">
              <w:rPr>
                <w:sz w:val="20"/>
                <w:szCs w:val="20"/>
              </w:rPr>
              <w:t>1047</w:t>
            </w:r>
          </w:p>
        </w:tc>
      </w:tr>
      <w:tr w:rsidR="00795ECF" w:rsidTr="00591162">
        <w:trPr>
          <w:cantSplit/>
          <w:trHeight w:val="293"/>
          <w:jc w:val="center"/>
        </w:trPr>
        <w:tc>
          <w:tcPr>
            <w:tcW w:w="562" w:type="dxa"/>
            <w:tcBorders>
              <w:top w:val="single" w:sz="4" w:space="0" w:color="000000"/>
              <w:left w:val="single" w:sz="4" w:space="0" w:color="000000"/>
              <w:bottom w:val="single" w:sz="4" w:space="0" w:color="000000"/>
            </w:tcBorders>
            <w:shd w:val="clear" w:color="auto" w:fill="auto"/>
            <w:vAlign w:val="center"/>
          </w:tcPr>
          <w:p w:rsidR="00795ECF" w:rsidRPr="00591162" w:rsidRDefault="00795ECF" w:rsidP="00795ECF">
            <w:pPr>
              <w:widowControl w:val="0"/>
              <w:autoSpaceDE w:val="0"/>
              <w:spacing w:line="360" w:lineRule="auto"/>
              <w:jc w:val="center"/>
              <w:rPr>
                <w:sz w:val="20"/>
                <w:szCs w:val="20"/>
                <w:lang w:eastAsia="ar-SA"/>
              </w:rPr>
            </w:pPr>
            <w:r w:rsidRPr="00591162">
              <w:rPr>
                <w:sz w:val="20"/>
                <w:szCs w:val="20"/>
                <w:lang w:eastAsia="ar-SA"/>
              </w:rPr>
              <w:t>2</w:t>
            </w:r>
          </w:p>
        </w:tc>
        <w:tc>
          <w:tcPr>
            <w:tcW w:w="1276" w:type="dxa"/>
            <w:vMerge/>
            <w:tcBorders>
              <w:left w:val="single" w:sz="4" w:space="0" w:color="000000"/>
            </w:tcBorders>
            <w:shd w:val="clear" w:color="auto" w:fill="B4C6E7"/>
          </w:tcPr>
          <w:p w:rsidR="00795ECF" w:rsidRDefault="00795ECF" w:rsidP="00795ECF">
            <w:pPr>
              <w:widowControl w:val="0"/>
              <w:autoSpaceDE w:val="0"/>
              <w:snapToGrid w:val="0"/>
              <w:spacing w:line="360" w:lineRule="auto"/>
              <w:jc w:val="center"/>
              <w:rPr>
                <w:sz w:val="22"/>
                <w:szCs w:val="22"/>
                <w:lang w:eastAsia="ar-SA"/>
              </w:rPr>
            </w:pPr>
          </w:p>
        </w:tc>
        <w:tc>
          <w:tcPr>
            <w:tcW w:w="1418"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widowControl w:val="0"/>
              <w:autoSpaceDE w:val="0"/>
              <w:spacing w:before="120" w:line="360" w:lineRule="auto"/>
              <w:jc w:val="center"/>
              <w:rPr>
                <w:sz w:val="20"/>
                <w:szCs w:val="20"/>
                <w:lang w:eastAsia="ar-SA"/>
              </w:rPr>
            </w:pPr>
            <w:r w:rsidRPr="00591162">
              <w:rPr>
                <w:sz w:val="20"/>
                <w:szCs w:val="20"/>
                <w:lang w:eastAsia="ar-SA"/>
              </w:rPr>
              <w:t xml:space="preserve">Góra </w:t>
            </w:r>
          </w:p>
        </w:tc>
        <w:tc>
          <w:tcPr>
            <w:tcW w:w="1701"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spacing w:before="120" w:line="360" w:lineRule="auto"/>
              <w:rPr>
                <w:sz w:val="20"/>
                <w:szCs w:val="20"/>
              </w:rPr>
            </w:pPr>
            <w:r w:rsidRPr="00591162">
              <w:rPr>
                <w:sz w:val="20"/>
                <w:szCs w:val="20"/>
                <w:lang w:eastAsia="ar-SA"/>
              </w:rPr>
              <w:t>300601_5.0005</w:t>
            </w:r>
          </w:p>
        </w:tc>
        <w:tc>
          <w:tcPr>
            <w:tcW w:w="1842" w:type="dxa"/>
            <w:tcBorders>
              <w:top w:val="single" w:sz="4" w:space="0" w:color="000000"/>
              <w:left w:val="single" w:sz="4" w:space="0" w:color="000000"/>
              <w:bottom w:val="single" w:sz="4" w:space="0" w:color="000000"/>
            </w:tcBorders>
            <w:shd w:val="clear" w:color="auto" w:fill="auto"/>
          </w:tcPr>
          <w:p w:rsidR="00795ECF" w:rsidRPr="00591162" w:rsidRDefault="00591162" w:rsidP="00795ECF">
            <w:pPr>
              <w:spacing w:before="120" w:line="360" w:lineRule="auto"/>
              <w:jc w:val="center"/>
              <w:rPr>
                <w:sz w:val="20"/>
                <w:szCs w:val="20"/>
              </w:rPr>
            </w:pPr>
            <w:r>
              <w:rPr>
                <w:sz w:val="20"/>
                <w:szCs w:val="20"/>
              </w:rPr>
              <w:t>596</w:t>
            </w:r>
          </w:p>
        </w:tc>
        <w:tc>
          <w:tcPr>
            <w:tcW w:w="1560" w:type="dxa"/>
            <w:tcBorders>
              <w:top w:val="single" w:sz="4" w:space="0" w:color="000000"/>
              <w:left w:val="single" w:sz="4" w:space="0" w:color="000000"/>
              <w:bottom w:val="single" w:sz="4" w:space="0" w:color="000000"/>
            </w:tcBorders>
            <w:shd w:val="clear" w:color="auto" w:fill="auto"/>
            <w:vAlign w:val="center"/>
          </w:tcPr>
          <w:p w:rsidR="00795ECF" w:rsidRPr="00591162" w:rsidRDefault="00591162" w:rsidP="00795ECF">
            <w:pPr>
              <w:suppressAutoHyphens w:val="0"/>
              <w:spacing w:before="120" w:line="360" w:lineRule="auto"/>
              <w:jc w:val="center"/>
              <w:rPr>
                <w:color w:val="000000"/>
                <w:sz w:val="20"/>
                <w:szCs w:val="20"/>
                <w:lang w:eastAsia="pl-PL"/>
              </w:rPr>
            </w:pPr>
            <w:r>
              <w:rPr>
                <w:color w:val="000000"/>
                <w:sz w:val="20"/>
                <w:szCs w:val="20"/>
                <w:lang w:eastAsia="pl-PL"/>
              </w:rPr>
              <w:t>720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ECF" w:rsidRPr="00591162" w:rsidRDefault="00795ECF" w:rsidP="00795ECF">
            <w:pPr>
              <w:spacing w:before="120" w:line="360" w:lineRule="auto"/>
              <w:jc w:val="center"/>
              <w:rPr>
                <w:sz w:val="20"/>
                <w:szCs w:val="20"/>
              </w:rPr>
            </w:pPr>
            <w:r w:rsidRPr="00591162">
              <w:rPr>
                <w:sz w:val="20"/>
                <w:szCs w:val="20"/>
              </w:rPr>
              <w:t>1117</w:t>
            </w:r>
          </w:p>
        </w:tc>
      </w:tr>
      <w:tr w:rsidR="00795ECF" w:rsidTr="00591162">
        <w:trPr>
          <w:cantSplit/>
          <w:trHeight w:val="277"/>
          <w:jc w:val="center"/>
        </w:trPr>
        <w:tc>
          <w:tcPr>
            <w:tcW w:w="562" w:type="dxa"/>
            <w:tcBorders>
              <w:top w:val="single" w:sz="4" w:space="0" w:color="000000"/>
              <w:left w:val="single" w:sz="4" w:space="0" w:color="000000"/>
              <w:bottom w:val="single" w:sz="4" w:space="0" w:color="000000"/>
            </w:tcBorders>
            <w:shd w:val="clear" w:color="auto" w:fill="auto"/>
            <w:vAlign w:val="center"/>
          </w:tcPr>
          <w:p w:rsidR="00795ECF" w:rsidRPr="00591162" w:rsidRDefault="00795ECF" w:rsidP="00795ECF">
            <w:pPr>
              <w:widowControl w:val="0"/>
              <w:autoSpaceDE w:val="0"/>
              <w:spacing w:line="360" w:lineRule="auto"/>
              <w:jc w:val="center"/>
              <w:rPr>
                <w:sz w:val="20"/>
                <w:szCs w:val="20"/>
                <w:lang w:eastAsia="ar-SA"/>
              </w:rPr>
            </w:pPr>
            <w:r w:rsidRPr="00591162">
              <w:rPr>
                <w:sz w:val="20"/>
                <w:szCs w:val="20"/>
                <w:lang w:eastAsia="ar-SA"/>
              </w:rPr>
              <w:t>3</w:t>
            </w:r>
          </w:p>
        </w:tc>
        <w:tc>
          <w:tcPr>
            <w:tcW w:w="1276" w:type="dxa"/>
            <w:vMerge/>
            <w:tcBorders>
              <w:left w:val="single" w:sz="4" w:space="0" w:color="000000"/>
            </w:tcBorders>
            <w:shd w:val="clear" w:color="auto" w:fill="B4C6E7"/>
          </w:tcPr>
          <w:p w:rsidR="00795ECF" w:rsidRDefault="00795ECF" w:rsidP="00795ECF">
            <w:pPr>
              <w:widowControl w:val="0"/>
              <w:autoSpaceDE w:val="0"/>
              <w:snapToGrid w:val="0"/>
              <w:spacing w:line="360" w:lineRule="auto"/>
              <w:jc w:val="center"/>
              <w:rPr>
                <w:sz w:val="22"/>
                <w:szCs w:val="22"/>
                <w:lang w:eastAsia="ar-SA"/>
              </w:rPr>
            </w:pPr>
          </w:p>
        </w:tc>
        <w:tc>
          <w:tcPr>
            <w:tcW w:w="1418"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widowControl w:val="0"/>
              <w:autoSpaceDE w:val="0"/>
              <w:spacing w:before="120" w:line="360" w:lineRule="auto"/>
              <w:jc w:val="center"/>
              <w:rPr>
                <w:sz w:val="20"/>
                <w:szCs w:val="20"/>
                <w:lang w:eastAsia="ar-SA"/>
              </w:rPr>
            </w:pPr>
            <w:r w:rsidRPr="00591162">
              <w:rPr>
                <w:sz w:val="20"/>
                <w:szCs w:val="20"/>
                <w:lang w:eastAsia="ar-SA"/>
              </w:rPr>
              <w:t xml:space="preserve">Niedźwiady </w:t>
            </w:r>
          </w:p>
        </w:tc>
        <w:tc>
          <w:tcPr>
            <w:tcW w:w="1701"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spacing w:before="120" w:line="360" w:lineRule="auto"/>
              <w:rPr>
                <w:sz w:val="20"/>
                <w:szCs w:val="20"/>
              </w:rPr>
            </w:pPr>
            <w:r w:rsidRPr="00591162">
              <w:rPr>
                <w:sz w:val="20"/>
                <w:szCs w:val="20"/>
                <w:lang w:eastAsia="ar-SA"/>
              </w:rPr>
              <w:t>300601_5.0010</w:t>
            </w:r>
          </w:p>
        </w:tc>
        <w:tc>
          <w:tcPr>
            <w:tcW w:w="1842" w:type="dxa"/>
            <w:tcBorders>
              <w:top w:val="single" w:sz="4" w:space="0" w:color="000000"/>
              <w:left w:val="single" w:sz="4" w:space="0" w:color="000000"/>
              <w:bottom w:val="single" w:sz="4" w:space="0" w:color="000000"/>
            </w:tcBorders>
            <w:shd w:val="clear" w:color="auto" w:fill="auto"/>
          </w:tcPr>
          <w:p w:rsidR="00795ECF" w:rsidRPr="00591162" w:rsidRDefault="00795ECF" w:rsidP="00795ECF">
            <w:pPr>
              <w:spacing w:before="120" w:line="360" w:lineRule="auto"/>
              <w:jc w:val="center"/>
              <w:rPr>
                <w:sz w:val="20"/>
                <w:szCs w:val="20"/>
              </w:rPr>
            </w:pPr>
            <w:r w:rsidRPr="00591162">
              <w:rPr>
                <w:sz w:val="20"/>
                <w:szCs w:val="20"/>
              </w:rPr>
              <w:t>207</w:t>
            </w:r>
          </w:p>
        </w:tc>
        <w:tc>
          <w:tcPr>
            <w:tcW w:w="1560" w:type="dxa"/>
            <w:tcBorders>
              <w:top w:val="single" w:sz="4" w:space="0" w:color="000000"/>
              <w:left w:val="single" w:sz="4" w:space="0" w:color="000000"/>
              <w:bottom w:val="single" w:sz="4" w:space="0" w:color="000000"/>
            </w:tcBorders>
            <w:shd w:val="clear" w:color="auto" w:fill="auto"/>
            <w:vAlign w:val="center"/>
          </w:tcPr>
          <w:p w:rsidR="00795ECF" w:rsidRPr="00591162" w:rsidRDefault="00591162" w:rsidP="00795ECF">
            <w:pPr>
              <w:suppressAutoHyphens w:val="0"/>
              <w:spacing w:before="120" w:line="360" w:lineRule="auto"/>
              <w:jc w:val="center"/>
              <w:rPr>
                <w:color w:val="000000"/>
                <w:sz w:val="20"/>
                <w:szCs w:val="20"/>
                <w:lang w:eastAsia="pl-PL"/>
              </w:rPr>
            </w:pPr>
            <w:r>
              <w:rPr>
                <w:color w:val="000000"/>
                <w:sz w:val="20"/>
                <w:szCs w:val="20"/>
                <w:lang w:eastAsia="pl-PL"/>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ECF" w:rsidRPr="00591162" w:rsidRDefault="00795ECF" w:rsidP="00795ECF">
            <w:pPr>
              <w:spacing w:before="120" w:line="360" w:lineRule="auto"/>
              <w:jc w:val="center"/>
              <w:rPr>
                <w:sz w:val="20"/>
                <w:szCs w:val="20"/>
              </w:rPr>
            </w:pPr>
            <w:r w:rsidRPr="00591162">
              <w:rPr>
                <w:sz w:val="20"/>
                <w:szCs w:val="20"/>
              </w:rPr>
              <w:t>486</w:t>
            </w:r>
          </w:p>
        </w:tc>
      </w:tr>
      <w:tr w:rsidR="00A81503" w:rsidRPr="00591162" w:rsidTr="00591162">
        <w:trPr>
          <w:trHeight w:val="306"/>
          <w:jc w:val="center"/>
        </w:trPr>
        <w:tc>
          <w:tcPr>
            <w:tcW w:w="4957" w:type="dxa"/>
            <w:gridSpan w:val="4"/>
            <w:tcBorders>
              <w:top w:val="single" w:sz="4" w:space="0" w:color="000000"/>
              <w:left w:val="single" w:sz="4" w:space="0" w:color="000000"/>
              <w:bottom w:val="single" w:sz="4" w:space="0" w:color="000000"/>
            </w:tcBorders>
            <w:shd w:val="clear" w:color="auto" w:fill="auto"/>
          </w:tcPr>
          <w:p w:rsidR="00A81503" w:rsidRPr="00591162" w:rsidRDefault="00A81503" w:rsidP="006C1840">
            <w:pPr>
              <w:widowControl w:val="0"/>
              <w:autoSpaceDE w:val="0"/>
              <w:spacing w:before="120" w:line="360" w:lineRule="auto"/>
              <w:jc w:val="center"/>
              <w:rPr>
                <w:b/>
                <w:sz w:val="20"/>
                <w:szCs w:val="20"/>
                <w:lang w:eastAsia="ar-SA"/>
              </w:rPr>
            </w:pPr>
            <w:r w:rsidRPr="00591162">
              <w:rPr>
                <w:b/>
                <w:sz w:val="20"/>
                <w:szCs w:val="20"/>
                <w:lang w:eastAsia="ar-SA"/>
              </w:rPr>
              <w:t>RAZEM</w:t>
            </w:r>
          </w:p>
        </w:tc>
        <w:tc>
          <w:tcPr>
            <w:tcW w:w="1842" w:type="dxa"/>
            <w:tcBorders>
              <w:top w:val="single" w:sz="4" w:space="0" w:color="000000"/>
              <w:left w:val="single" w:sz="4" w:space="0" w:color="000000"/>
              <w:bottom w:val="single" w:sz="4" w:space="0" w:color="000000"/>
            </w:tcBorders>
            <w:shd w:val="clear" w:color="auto" w:fill="auto"/>
          </w:tcPr>
          <w:p w:rsidR="00A81503" w:rsidRPr="00591162" w:rsidRDefault="00591162" w:rsidP="006C1840">
            <w:pPr>
              <w:widowControl w:val="0"/>
              <w:autoSpaceDE w:val="0"/>
              <w:spacing w:before="120" w:line="360" w:lineRule="auto"/>
              <w:jc w:val="center"/>
              <w:rPr>
                <w:b/>
                <w:sz w:val="20"/>
                <w:szCs w:val="20"/>
                <w:lang w:eastAsia="ar-SA"/>
              </w:rPr>
            </w:pPr>
            <w:r>
              <w:rPr>
                <w:b/>
                <w:sz w:val="20"/>
                <w:szCs w:val="20"/>
                <w:lang w:eastAsia="ar-SA"/>
              </w:rPr>
              <w:t>1501</w:t>
            </w:r>
          </w:p>
        </w:tc>
        <w:tc>
          <w:tcPr>
            <w:tcW w:w="1560" w:type="dxa"/>
            <w:tcBorders>
              <w:top w:val="single" w:sz="4" w:space="0" w:color="000000"/>
              <w:left w:val="single" w:sz="4" w:space="0" w:color="000000"/>
              <w:bottom w:val="single" w:sz="4" w:space="0" w:color="000000"/>
            </w:tcBorders>
            <w:shd w:val="clear" w:color="auto" w:fill="auto"/>
          </w:tcPr>
          <w:p w:rsidR="00A81503" w:rsidRPr="00591162" w:rsidRDefault="00591162" w:rsidP="006C1840">
            <w:pPr>
              <w:widowControl w:val="0"/>
              <w:autoSpaceDE w:val="0"/>
              <w:spacing w:before="120" w:line="360" w:lineRule="auto"/>
              <w:jc w:val="center"/>
              <w:rPr>
                <w:b/>
                <w:sz w:val="20"/>
                <w:szCs w:val="20"/>
                <w:lang w:eastAsia="ar-SA"/>
              </w:rPr>
            </w:pPr>
            <w:r>
              <w:rPr>
                <w:b/>
                <w:sz w:val="20"/>
                <w:szCs w:val="20"/>
                <w:lang w:eastAsia="ar-SA"/>
              </w:rPr>
              <w:t>1550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1503" w:rsidRPr="00591162" w:rsidRDefault="00795ECF" w:rsidP="006C1840">
            <w:pPr>
              <w:widowControl w:val="0"/>
              <w:autoSpaceDE w:val="0"/>
              <w:spacing w:before="120" w:line="360" w:lineRule="auto"/>
              <w:jc w:val="center"/>
              <w:rPr>
                <w:b/>
                <w:sz w:val="20"/>
                <w:szCs w:val="20"/>
              </w:rPr>
            </w:pPr>
            <w:r w:rsidRPr="00591162">
              <w:rPr>
                <w:b/>
                <w:sz w:val="20"/>
                <w:szCs w:val="20"/>
              </w:rPr>
              <w:t>2650</w:t>
            </w:r>
          </w:p>
        </w:tc>
      </w:tr>
      <w:tr w:rsidR="00A81503" w:rsidRPr="00591162" w:rsidTr="00591162">
        <w:trPr>
          <w:trHeight w:val="23"/>
          <w:jc w:val="center"/>
        </w:trPr>
        <w:tc>
          <w:tcPr>
            <w:tcW w:w="1838" w:type="dxa"/>
            <w:gridSpan w:val="2"/>
            <w:tcBorders>
              <w:top w:val="single" w:sz="4" w:space="0" w:color="000000"/>
              <w:left w:val="single" w:sz="4" w:space="0" w:color="000000"/>
              <w:bottom w:val="single" w:sz="4" w:space="0" w:color="000000"/>
            </w:tcBorders>
            <w:shd w:val="clear" w:color="auto" w:fill="D0CECE"/>
          </w:tcPr>
          <w:p w:rsidR="00A81503" w:rsidRPr="00591162" w:rsidRDefault="00A81503" w:rsidP="006C1840">
            <w:pPr>
              <w:snapToGrid w:val="0"/>
              <w:spacing w:before="120" w:line="360" w:lineRule="auto"/>
              <w:rPr>
                <w:b/>
                <w:sz w:val="20"/>
                <w:szCs w:val="20"/>
                <w:lang w:eastAsia="ar-SA"/>
              </w:rPr>
            </w:pP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D0CECE"/>
          </w:tcPr>
          <w:p w:rsidR="00A81503" w:rsidRPr="00591162" w:rsidRDefault="00A81503" w:rsidP="00696A3D">
            <w:pPr>
              <w:spacing w:before="120" w:line="360" w:lineRule="auto"/>
              <w:rPr>
                <w:sz w:val="20"/>
                <w:szCs w:val="20"/>
                <w:lang w:eastAsia="ar-SA"/>
              </w:rPr>
            </w:pPr>
            <w:r w:rsidRPr="00591162">
              <w:rPr>
                <w:sz w:val="20"/>
                <w:szCs w:val="20"/>
                <w:lang w:eastAsia="ar-SA"/>
              </w:rPr>
              <w:t xml:space="preserve">Szacunkowa liczba budynków: </w:t>
            </w:r>
            <w:r w:rsidR="00591162">
              <w:rPr>
                <w:b/>
                <w:sz w:val="20"/>
                <w:szCs w:val="20"/>
                <w:lang w:eastAsia="ar-SA"/>
              </w:rPr>
              <w:t>1550</w:t>
            </w:r>
          </w:p>
        </w:tc>
      </w:tr>
    </w:tbl>
    <w:p w:rsidR="00751E9B" w:rsidRPr="00B371FA" w:rsidRDefault="00E40DF5" w:rsidP="00591162">
      <w:pPr>
        <w:tabs>
          <w:tab w:val="left" w:pos="8647"/>
        </w:tabs>
        <w:spacing w:line="360" w:lineRule="auto"/>
        <w:ind w:left="567" w:right="32" w:hanging="567"/>
        <w:rPr>
          <w:b/>
        </w:rPr>
      </w:pPr>
      <w:r>
        <w:rPr>
          <w:b/>
        </w:rPr>
        <w:lastRenderedPageBreak/>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w:t>
      </w:r>
      <w:r w:rsidR="00696A3D">
        <w:t xml:space="preserve"> i kartograf</w:t>
      </w:r>
      <w:r w:rsidR="00591162">
        <w:t>iczne (Dz. U. z 2020 r. poz. 2052</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realizacji oraz na 2 tygodnie przed terminem wyłożenia projektu operatu ewidencji gruntów i budynków),</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w:t>
      </w:r>
      <w:r w:rsidR="00696A3D">
        <w: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lastRenderedPageBreak/>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751E9B" w:rsidP="00E40DF5">
      <w:pPr>
        <w:numPr>
          <w:ilvl w:val="1"/>
          <w:numId w:val="32"/>
        </w:numPr>
        <w:spacing w:line="360" w:lineRule="auto"/>
        <w:jc w:val="both"/>
      </w:pPr>
      <w:r>
        <w:lastRenderedPageBreak/>
        <w:t>Dane dotyczące obiektów zabytkowych Wykonawca pozyska od Wojewódzkiego Kon</w:t>
      </w:r>
      <w:r w:rsidR="00DD2E6F">
        <w:t>serwatora Zabytków oraz z</w:t>
      </w:r>
      <w:r>
        <w:t xml:space="preserve"> Urzędu Miasta</w:t>
      </w:r>
      <w:r w:rsidR="00C6405B">
        <w:t xml:space="preserve"> i Gminy Jaraczewo</w:t>
      </w:r>
      <w:r>
        <w:t xml:space="preserve">. </w:t>
      </w:r>
    </w:p>
    <w:p w:rsidR="00751E9B" w:rsidRDefault="00751E9B" w:rsidP="00E40DF5">
      <w:pPr>
        <w:numPr>
          <w:ilvl w:val="1"/>
          <w:numId w:val="32"/>
        </w:numPr>
        <w:spacing w:line="360" w:lineRule="auto"/>
        <w:jc w:val="both"/>
      </w:pPr>
      <w:r>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br/>
        <w:t>z odpowiednim wyprzedzeniem wykonać analizę potrzeby takiego wystąpienia</w:t>
      </w:r>
      <w:r>
        <w:br/>
        <w:t>i przygotować stosowne wnioski, zgodnie z rozporządzeniem Rady Ministrów z dnia</w:t>
      </w:r>
      <w:r>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t xml:space="preserve">W przypadku zidentyfikowania obiektu – budynku, nie ujawnionego w ewidencji, należy dokonać po pierwsze jego klasyfikacji, a następnie, o ile obiekt stanowi przedmiot </w:t>
      </w:r>
      <w:r>
        <w:rPr>
          <w:rFonts w:eastAsia="Calibri" w:cs="Calibri"/>
          <w:color w:val="000000"/>
        </w:rPr>
        <w:lastRenderedPageBreak/>
        <w:t>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Na mapie wywiadu należy wykazać różne sytuacje ujawnione podczas prac terenowych, takie jak np.: brak budynków na analogowej mapie zasadniczej, zmiana geometrii 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i budynków (</w:t>
      </w:r>
      <w:r w:rsidR="00526157">
        <w:t xml:space="preserve">Dz. U. z 2019 r. poz. 393 </w:t>
      </w:r>
      <w:r>
        <w:t xml:space="preserve">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wyłącznie</w:t>
      </w:r>
      <w:r>
        <w:b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Korzystając z wyników wykonanych pomiarów terenowych Wykonawca uzupełni bazę ewidencji gruntów i budynków budynkami, obiektami budowlanymi trwale związanymi z budynkiem takimi jak: taras, nawisy, przejazdy, weranda, wiatrołap, schody, podpora, 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lastRenderedPageBreak/>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w:t>
      </w:r>
      <w:r w:rsidR="00526157">
        <w:t>ami (np. schodów, tarasów) itp.</w:t>
      </w:r>
      <w:r w:rsidR="00526157">
        <w:br/>
      </w:r>
      <w:r>
        <w:t xml:space="preserve">W trakcie opracowania przeprowadzać kontrole formalne wprowadzanych danych oraz topologii obiektów. </w:t>
      </w:r>
    </w:p>
    <w:p w:rsidR="00751E9B" w:rsidRDefault="00751E9B" w:rsidP="00751E9B">
      <w:pPr>
        <w:spacing w:line="360" w:lineRule="auto"/>
        <w:ind w:left="567" w:firstLine="20"/>
        <w:jc w:val="both"/>
      </w:pPr>
      <w:r>
        <w:rPr>
          <w:color w:val="000000"/>
        </w:rPr>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w:t>
      </w:r>
      <w:r w:rsidR="00FC3B58">
        <w:t xml:space="preserve">ć normy dokładności określone w </w:t>
      </w:r>
      <w:r>
        <w:t xml:space="preserve">Rozporządzeniu </w:t>
      </w:r>
      <w:r w:rsidR="00526157">
        <w:t>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r>
        <w:t>.</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 xml:space="preserve">np. „budynki mieszkalne jednorodzinne”, główną funkcję „budynek jednorodzinny”, inną funkcję „garaż”. Zgodnie, bowiem z Polską Klasyfikacją Obiektów Budowlanych (PKOB) budynki mieszkalne to obiekty budowlane, których co najmniej połowa całkowitej powierzchni użytkowej jest wykorzystywana do celów mieszkalnych. Jeśli konstrukcyjnie </w:t>
      </w:r>
      <w:r>
        <w:rPr>
          <w:rFonts w:cs="Times New Roman"/>
          <w:color w:val="000000"/>
          <w:sz w:val="24"/>
          <w:szCs w:val="24"/>
        </w:rPr>
        <w:lastRenderedPageBreak/>
        <w:t>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 xml:space="preserve">powierzchni obiektów budowlanych ani ich części nie wystających ponad powierzchnię </w:t>
      </w:r>
      <w:r w:rsidRPr="002241FE">
        <w:rPr>
          <w:rFonts w:cs="Times New Roman"/>
          <w:color w:val="000000"/>
        </w:rPr>
        <w:lastRenderedPageBreak/>
        <w:t>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t>Dokumentacja ta powinna być opraco</w:t>
      </w:r>
      <w:r w:rsidR="00BA060B">
        <w:rPr>
          <w:rFonts w:eastAsia="Calibri" w:cs="Calibri"/>
          <w:color w:val="000000"/>
        </w:rPr>
        <w:t xml:space="preserve">wana oraz przekazana w zakresie </w:t>
      </w:r>
      <w:r>
        <w:rPr>
          <w:rFonts w:eastAsia="Calibri" w:cs="Calibri"/>
          <w:color w:val="000000"/>
        </w:rPr>
        <w:t>i formie określonej obowiązującymi przepisami prawa oraz wytycznymi zawartymi w opisie przedmiotu 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t xml:space="preserve">Mapy wywiadu terenowego, sporządzone na bazie powiększonej, rastrowej mapy zasadniczej z identyfikatorami budynków. Mapa powinna przedstawiać m.in. następujące zmiany i rozbieżności w treści mapy ewidencji gruntów i budynków: </w:t>
      </w:r>
      <w:r w:rsidRPr="009C401E">
        <w:rPr>
          <w:lang w:eastAsia="ar-SA"/>
        </w:rPr>
        <w:lastRenderedPageBreak/>
        <w:t>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lastRenderedPageBreak/>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384CFC">
      <w:pPr>
        <w:pStyle w:val="Standard"/>
        <w:autoSpaceDE w:val="0"/>
        <w:spacing w:line="360" w:lineRule="auto"/>
        <w:ind w:firstLine="567"/>
        <w:jc w:val="both"/>
        <w:rPr>
          <w:rFonts w:eastAsia="Calibri" w:cs="Calibri"/>
          <w:color w:val="000000"/>
        </w:rPr>
      </w:pPr>
      <w:r>
        <w:rPr>
          <w:rFonts w:eastAsia="Calibri" w:cs="Calibri"/>
          <w:color w:val="000000"/>
        </w:rPr>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591162">
        <w:rPr>
          <w:rFonts w:eastAsia="Calibri" w:cs="Calibri"/>
          <w:color w:val="000000"/>
        </w:rPr>
        <w:t>r., poz. 2052</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4147B2" w:rsidRPr="00384CFC" w:rsidRDefault="004147B2" w:rsidP="00384CFC">
      <w:pPr>
        <w:pStyle w:val="Standard"/>
        <w:autoSpaceDE w:val="0"/>
        <w:spacing w:line="360" w:lineRule="auto"/>
        <w:ind w:firstLine="567"/>
        <w:jc w:val="both"/>
        <w:rPr>
          <w:rFonts w:eastAsia="Calibri" w:cs="Calibri"/>
          <w:color w:val="000000"/>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Wykonawca przeprowadzi na bazie danych ewidencji gruntów i budynków prowadzonej w Starostwie Powiatowym prace konieczne do załadowania zmodernizowanych danych oraz zagwarantowania ich poprawnej redakcji i wewnętrznej spójności (uzgodnienia 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Wykonawca, pod kontrolą administratora systemu informatycznego Zamawiającego, zaimportuje zmodernizowane dane ewidencyjne do bazy danych 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r>
      <w:r>
        <w:lastRenderedPageBreak/>
        <w:t>w Starostwie Powiatowym, usunięcie ewentualnych usterek oraz wygenerowanie w siedzibie Zamawiającego poprawnej i kompletnej mapy ewidencji gruntów</w:t>
      </w:r>
      <w:r>
        <w:br/>
        <w:t xml:space="preserve">i budynków w systemie informatycznym.  </w:t>
      </w:r>
    </w:p>
    <w:p w:rsidR="00751E9B" w:rsidRPr="00384CFC" w:rsidRDefault="00751E9B" w:rsidP="00751E9B">
      <w:pPr>
        <w:numPr>
          <w:ilvl w:val="1"/>
          <w:numId w:val="22"/>
        </w:numPr>
        <w:spacing w:line="360" w:lineRule="auto"/>
        <w:ind w:left="426" w:hanging="709"/>
        <w:jc w:val="both"/>
        <w:rPr>
          <w:b/>
          <w:u w:val="single"/>
        </w:rPr>
      </w:pPr>
      <w:r>
        <w:t>Powstałe w trakcie opracowania wątpliwości należ</w:t>
      </w:r>
      <w:r w:rsidR="00526157">
        <w:t xml:space="preserve">y wyjaśniać na bieżąco z </w:t>
      </w:r>
      <w:proofErr w:type="spellStart"/>
      <w:r w:rsidR="00526157">
        <w:t>PODGiK</w:t>
      </w:r>
      <w:proofErr w:type="spellEnd"/>
    </w:p>
    <w:p w:rsidR="00384CFC" w:rsidRPr="00526157" w:rsidRDefault="00384CFC" w:rsidP="00384CFC">
      <w:pPr>
        <w:spacing w:line="360" w:lineRule="auto"/>
        <w:ind w:left="426"/>
        <w:jc w:val="both"/>
        <w:rPr>
          <w:b/>
          <w:u w:val="single"/>
        </w:rPr>
      </w:pPr>
    </w:p>
    <w:p w:rsidR="004A36EE" w:rsidRPr="004A36EE" w:rsidRDefault="004A36EE" w:rsidP="00FE563C">
      <w:pPr>
        <w:pStyle w:val="Akapitzlist"/>
        <w:numPr>
          <w:ilvl w:val="0"/>
          <w:numId w:val="22"/>
        </w:numPr>
        <w:suppressAutoHyphens w:val="0"/>
        <w:spacing w:line="312" w:lineRule="auto"/>
        <w:ind w:left="284"/>
        <w:jc w:val="both"/>
        <w:rPr>
          <w:b/>
          <w:u w:val="single"/>
        </w:rPr>
      </w:pPr>
      <w:r w:rsidRPr="004A36EE">
        <w:rPr>
          <w:b/>
          <w:sz w:val="26"/>
          <w:szCs w:val="26"/>
          <w:u w:val="single"/>
        </w:rPr>
        <w:t>TERMIN ZWIĄZANIA OFERTĄ</w:t>
      </w:r>
    </w:p>
    <w:p w:rsidR="004A36EE" w:rsidRPr="00A504AD" w:rsidRDefault="004A36EE" w:rsidP="004147B2">
      <w:pPr>
        <w:pStyle w:val="Akapitzlist"/>
        <w:numPr>
          <w:ilvl w:val="1"/>
          <w:numId w:val="22"/>
        </w:numPr>
        <w:suppressAutoHyphens w:val="0"/>
        <w:spacing w:line="312" w:lineRule="auto"/>
        <w:ind w:left="567" w:hanging="567"/>
        <w:jc w:val="both"/>
      </w:pPr>
      <w:r w:rsidRPr="00A504AD">
        <w:t xml:space="preserve">Termin związania ofertą wynosi 30 dni. Bieg terminu związania ofertą rozpoczyna się wraz z upływem terminu składania ofert. </w:t>
      </w:r>
    </w:p>
    <w:p w:rsidR="004A36EE" w:rsidRPr="00F02BD7" w:rsidRDefault="004A36EE" w:rsidP="004147B2">
      <w:pPr>
        <w:pStyle w:val="Akapitzlist"/>
        <w:numPr>
          <w:ilvl w:val="1"/>
          <w:numId w:val="22"/>
        </w:numPr>
        <w:suppressAutoHyphens w:val="0"/>
        <w:spacing w:line="312" w:lineRule="auto"/>
        <w:ind w:left="567" w:hanging="567"/>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22500A" w:rsidRDefault="004A36EE" w:rsidP="004A36EE">
      <w:pPr>
        <w:pStyle w:val="Akapitzlist"/>
        <w:numPr>
          <w:ilvl w:val="0"/>
          <w:numId w:val="22"/>
        </w:numPr>
        <w:suppressAutoHyphens w:val="0"/>
        <w:spacing w:line="312" w:lineRule="auto"/>
        <w:ind w:left="567" w:hanging="567"/>
        <w:jc w:val="both"/>
        <w:rPr>
          <w:b/>
        </w:rPr>
      </w:pPr>
      <w:r w:rsidRPr="0022500A">
        <w:rPr>
          <w:b/>
          <w:sz w:val="26"/>
          <w:szCs w:val="26"/>
        </w:rPr>
        <w:t xml:space="preserve">Informacje dodatkowe </w:t>
      </w:r>
    </w:p>
    <w:p w:rsidR="004A36EE" w:rsidRDefault="004A36EE" w:rsidP="004147B2">
      <w:pPr>
        <w:pStyle w:val="Akapitzlist"/>
        <w:numPr>
          <w:ilvl w:val="1"/>
          <w:numId w:val="22"/>
        </w:numPr>
        <w:suppressAutoHyphens w:val="0"/>
        <w:spacing w:line="312" w:lineRule="auto"/>
        <w:jc w:val="both"/>
      </w:pPr>
      <w:r>
        <w:t xml:space="preserve"> </w:t>
      </w:r>
      <w:r w:rsidRPr="00007C90">
        <w:t>Osobami upoważniony</w:t>
      </w:r>
      <w:r>
        <w:t xml:space="preserve">mi do udzielania informacji są: </w:t>
      </w:r>
    </w:p>
    <w:p w:rsidR="004A36EE" w:rsidRDefault="004A36EE" w:rsidP="004A36EE">
      <w:pPr>
        <w:pStyle w:val="Akapitzlist"/>
        <w:numPr>
          <w:ilvl w:val="0"/>
          <w:numId w:val="33"/>
        </w:numPr>
        <w:suppressAutoHyphens w:val="0"/>
        <w:spacing w:line="312" w:lineRule="auto"/>
        <w:ind w:left="993"/>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4A36EE">
      <w:pPr>
        <w:pStyle w:val="Akapitzlist"/>
        <w:numPr>
          <w:ilvl w:val="0"/>
          <w:numId w:val="33"/>
        </w:numPr>
        <w:suppressAutoHyphens w:val="0"/>
        <w:spacing w:line="312" w:lineRule="auto"/>
        <w:ind w:left="993"/>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4A36EE">
      <w:pPr>
        <w:spacing w:line="312" w:lineRule="auto"/>
        <w:ind w:firstLine="709"/>
        <w:jc w:val="both"/>
      </w:pPr>
      <w:r w:rsidRPr="00753EFC">
        <w:t>od poniedzia</w:t>
      </w:r>
      <w:r w:rsidR="00591162">
        <w:t>łku do piątku, w godz. 7.30-15.3</w:t>
      </w:r>
      <w:r w:rsidRPr="00753EFC">
        <w:t xml:space="preserve">0. </w:t>
      </w:r>
    </w:p>
    <w:p w:rsidR="004A36EE" w:rsidRPr="00A504AD" w:rsidRDefault="004A36EE" w:rsidP="004A36EE">
      <w:pPr>
        <w:pStyle w:val="Akapitzlist"/>
        <w:numPr>
          <w:ilvl w:val="1"/>
          <w:numId w:val="22"/>
        </w:numPr>
        <w:suppressAutoHyphens w:val="0"/>
        <w:spacing w:line="312" w:lineRule="auto"/>
        <w:jc w:val="both"/>
      </w:pPr>
      <w:r w:rsidRPr="00A504AD">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F02BD7">
        <w:rPr>
          <w:color w:val="000000"/>
        </w:rPr>
        <w:t>A</w:t>
      </w:r>
      <w:r w:rsidR="004A36EE">
        <w:rPr>
          <w:color w:val="000000"/>
        </w:rPr>
        <w:t>dministratorem danych osobowych</w:t>
      </w:r>
      <w:r w:rsidR="004A36EE" w:rsidRPr="00F02BD7">
        <w:rPr>
          <w:color w:val="000000"/>
        </w:rPr>
        <w:t xml:space="preserve"> Wykonawcy jest Starosta Jarociński z</w:t>
      </w:r>
      <w:r>
        <w:rPr>
          <w:color w:val="000000"/>
        </w:rPr>
        <w:t xml:space="preserve"> siedzibą</w:t>
      </w:r>
      <w:r>
        <w:rPr>
          <w:color w:val="000000"/>
        </w:rPr>
        <w:br/>
      </w:r>
      <w:r w:rsidR="004A36EE" w:rsidRPr="00F02BD7">
        <w:rPr>
          <w:color w:val="000000"/>
        </w:rPr>
        <w:t>w Starostwie Powiatowym w Jarocinie, Al. Niepodległości 10-12 w Jarocinie.</w:t>
      </w:r>
    </w:p>
    <w:p w:rsidR="004A36EE"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Wykonawca może kontaktować się z Inspektorem Ochrony Danych wyłącznie</w:t>
      </w:r>
      <w:r w:rsidR="004A36EE" w:rsidRPr="00DC6AEA">
        <w:rPr>
          <w:color w:val="000000"/>
        </w:rPr>
        <w:br/>
        <w:t>w sprawach dotyczących przetwarzania jego danych osobowych na adres email: </w:t>
      </w:r>
      <w:hyperlink r:id="rId8" w:tgtFrame="_blank" w:tooltip="Wyślij e-mail do iod@powiat-jarocinski.pl" w:history="1"/>
      <w:hyperlink r:id="rId9" w:history="1">
        <w:r w:rsidR="004A36EE" w:rsidRPr="00DC6AEA">
          <w:rPr>
            <w:rStyle w:val="Hipercze"/>
            <w:color w:val="116CD6"/>
          </w:rPr>
          <w:t>iod@powiat-jarocinski.pl</w:t>
        </w:r>
      </w:hyperlink>
      <w:r w:rsidR="004A36EE" w:rsidRPr="00DC6AEA">
        <w:rPr>
          <w:color w:val="000000"/>
        </w:rPr>
        <w:t>.</w:t>
      </w:r>
    </w:p>
    <w:p w:rsidR="00DC6AEA"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Dane osobowe Wykonawcy będą przetwarzane w celu związanym z postępowaniem  o udzielenie zamówienia publicznego „</w:t>
      </w:r>
      <w:r w:rsidR="00013256" w:rsidRPr="00DC6AEA">
        <w:rPr>
          <w:color w:val="000000"/>
        </w:rPr>
        <w:t xml:space="preserve">Uzupełnienie atrybutów budynków </w:t>
      </w:r>
      <w:r w:rsidR="004A36EE" w:rsidRPr="00DC6AEA">
        <w:rPr>
          <w:color w:val="000000"/>
        </w:rPr>
        <w:t>i dostosowanie do modelu pojęciowego z 2015 rok</w:t>
      </w:r>
      <w:r w:rsidRPr="00DC6AEA">
        <w:rPr>
          <w:color w:val="000000"/>
        </w:rPr>
        <w:t>u dla jednostki ewidencyjnej Jaraczewo</w:t>
      </w:r>
      <w:r w:rsidR="004A36EE" w:rsidRPr="00DC6AEA">
        <w:rPr>
          <w:color w:val="000000"/>
        </w:rPr>
        <w:t xml:space="preserve"> – obszar wiejski</w:t>
      </w:r>
      <w:r w:rsidRPr="00DC6AEA">
        <w:rPr>
          <w:color w:val="000000"/>
        </w:rPr>
        <w:t xml:space="preserve"> (3 obręby)</w:t>
      </w:r>
      <w:r w:rsidR="004A36EE" w:rsidRPr="00DC6AEA">
        <w:rPr>
          <w:color w:val="000000"/>
        </w:rPr>
        <w:t>” i są niezbędne do wypełnienia obowiązku prawnego ciążącego na administratorze.</w:t>
      </w:r>
    </w:p>
    <w:p w:rsidR="004A36EE"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lastRenderedPageBreak/>
        <w:t xml:space="preserve"> </w:t>
      </w:r>
      <w:r w:rsidR="004A36EE" w:rsidRPr="00DC6AEA">
        <w:rPr>
          <w:color w:val="000000"/>
        </w:rPr>
        <w:t>Odbiorcami danych osobowych Wykonawcy będą tylko podmioty na podstawie obowiązujących przepisów prawa.</w:t>
      </w:r>
    </w:p>
    <w:p w:rsidR="00DC6AEA"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Dane osobowe Wykonawcy przechowywane będą zgodnie z obowiązującymi przepisami kancelaryjno-archiwalnymi (jednolity rzeczowy wykaz akt) w Starostwie lub na podstawie odrębnych uregulowań prawa.</w:t>
      </w:r>
      <w:r>
        <w:rPr>
          <w:color w:val="000000"/>
        </w:rPr>
        <w:t xml:space="preserve"> </w:t>
      </w:r>
    </w:p>
    <w:p w:rsidR="00DC6AEA"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Wykonawca posiada prawo żądania dostępu do danych osobowych, prawo do ich sprostowania lub ograniczenia przetwarzania, a zakres żądania jest ograniczony</w:t>
      </w:r>
      <w:r w:rsidR="004A36EE" w:rsidRPr="00DC6AEA">
        <w:rPr>
          <w:color w:val="000000"/>
        </w:rPr>
        <w:br/>
        <w:t>i wynika z obowiązków nałożonych przez przepisy prawa na administratora.</w:t>
      </w:r>
      <w:r>
        <w:rPr>
          <w:color w:val="000000"/>
        </w:rPr>
        <w:t xml:space="preserve"> </w:t>
      </w:r>
    </w:p>
    <w:p w:rsidR="00DC6AEA"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Dane osobowe Wykonawcy nie będą przetwarzane w sposób zautomatyzowany,</w:t>
      </w:r>
      <w:r w:rsidR="004A36EE" w:rsidRPr="00DC6AEA">
        <w:rPr>
          <w:color w:val="000000"/>
        </w:rPr>
        <w:br/>
        <w:t>w tym profilowane.</w:t>
      </w:r>
      <w:r>
        <w:rPr>
          <w:color w:val="000000"/>
        </w:rPr>
        <w:t xml:space="preserve"> </w:t>
      </w:r>
    </w:p>
    <w:p w:rsidR="004A36EE" w:rsidRPr="00DC6AEA" w:rsidRDefault="00DC6AEA" w:rsidP="00DC6AEA">
      <w:pPr>
        <w:pStyle w:val="mcntmcntmcntwestern"/>
        <w:numPr>
          <w:ilvl w:val="1"/>
          <w:numId w:val="22"/>
        </w:numPr>
        <w:spacing w:before="0" w:beforeAutospacing="0" w:after="0" w:afterAutospacing="0" w:line="312" w:lineRule="auto"/>
        <w:jc w:val="both"/>
        <w:rPr>
          <w:color w:val="000000"/>
        </w:rPr>
      </w:pPr>
      <w:r>
        <w:rPr>
          <w:color w:val="000000"/>
        </w:rPr>
        <w:t xml:space="preserve"> </w:t>
      </w:r>
      <w:r w:rsidR="004A36EE" w:rsidRPr="00DC6AEA">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013256" w:rsidRDefault="00FE563C" w:rsidP="003017BE">
      <w:pPr>
        <w:spacing w:line="360" w:lineRule="auto"/>
        <w:ind w:firstLine="568"/>
        <w:jc w:val="both"/>
        <w:rPr>
          <w:sz w:val="22"/>
          <w:szCs w:val="22"/>
          <w:lang w:eastAsia="ar-SA"/>
        </w:rPr>
      </w:pPr>
      <w:r>
        <w:rPr>
          <w:sz w:val="22"/>
          <w:szCs w:val="22"/>
          <w:lang w:eastAsia="ar-SA"/>
        </w:rPr>
        <w:t xml:space="preserve">Jarocin, dnia </w:t>
      </w:r>
      <w:r w:rsidR="00DC6AEA">
        <w:rPr>
          <w:sz w:val="22"/>
          <w:szCs w:val="22"/>
          <w:lang w:eastAsia="ar-SA"/>
        </w:rPr>
        <w:t>28</w:t>
      </w:r>
      <w:r w:rsidR="00795ECF">
        <w:rPr>
          <w:sz w:val="22"/>
          <w:szCs w:val="22"/>
          <w:lang w:eastAsia="ar-SA"/>
        </w:rPr>
        <w:t>.01.2021</w:t>
      </w:r>
      <w:r w:rsidR="00B307A1" w:rsidRPr="00B307A1">
        <w:rPr>
          <w:sz w:val="22"/>
          <w:szCs w:val="22"/>
          <w:lang w:eastAsia="ar-SA"/>
        </w:rPr>
        <w:t xml:space="preserve">r. </w:t>
      </w:r>
    </w:p>
    <w:p w:rsidR="00FB30F9" w:rsidRPr="00013256" w:rsidRDefault="00FB30F9" w:rsidP="00FB30F9">
      <w:pPr>
        <w:pStyle w:val="Akapitzlist"/>
        <w:spacing w:line="312" w:lineRule="auto"/>
        <w:ind w:left="5670"/>
        <w:jc w:val="center"/>
      </w:pPr>
      <w:r w:rsidRPr="00013256">
        <w:t xml:space="preserve">Z up. Starosty </w:t>
      </w:r>
    </w:p>
    <w:p w:rsidR="00FB30F9" w:rsidRPr="00013256" w:rsidRDefault="00FB30F9" w:rsidP="00FB30F9">
      <w:pPr>
        <w:pStyle w:val="Akapitzlist"/>
        <w:spacing w:line="312" w:lineRule="auto"/>
        <w:ind w:left="5670"/>
        <w:jc w:val="center"/>
      </w:pPr>
      <w:r w:rsidRPr="00013256">
        <w:t>Krzysztof Sobczak</w:t>
      </w:r>
    </w:p>
    <w:p w:rsidR="00FB30F9" w:rsidRPr="00013256" w:rsidRDefault="00FB30F9" w:rsidP="00FB30F9">
      <w:pPr>
        <w:pStyle w:val="Akapitzlist"/>
        <w:spacing w:line="312" w:lineRule="auto"/>
        <w:ind w:left="5670"/>
        <w:jc w:val="center"/>
      </w:pPr>
      <w:r w:rsidRPr="00013256">
        <w:t xml:space="preserve">Geodeta Powiatowy </w:t>
      </w:r>
    </w:p>
    <w:p w:rsidR="00FB30F9" w:rsidRPr="00013256" w:rsidRDefault="00FB30F9" w:rsidP="00FB30F9">
      <w:pPr>
        <w:pStyle w:val="Akapitzlist"/>
        <w:spacing w:line="312" w:lineRule="auto"/>
        <w:ind w:left="5670"/>
        <w:jc w:val="center"/>
      </w:pPr>
      <w:r w:rsidRPr="00013256">
        <w:t xml:space="preserve">Naczelnik Wydziału Geodezji </w:t>
      </w:r>
    </w:p>
    <w:p w:rsidR="008F5404" w:rsidRPr="00013256" w:rsidRDefault="00FB30F9" w:rsidP="00DD2E6F">
      <w:pPr>
        <w:spacing w:line="360" w:lineRule="auto"/>
        <w:ind w:left="5812"/>
        <w:jc w:val="both"/>
        <w:rPr>
          <w:b/>
          <w:sz w:val="22"/>
          <w:szCs w:val="22"/>
          <w:lang w:eastAsia="ar-SA"/>
        </w:rPr>
        <w:sectPr w:rsidR="008F5404" w:rsidRPr="00013256">
          <w:pgSz w:w="11906" w:h="16838"/>
          <w:pgMar w:top="1417" w:right="1417" w:bottom="1417" w:left="1417" w:header="708" w:footer="708" w:gutter="0"/>
          <w:cols w:space="708"/>
          <w:docGrid w:linePitch="360"/>
        </w:sectPr>
      </w:pPr>
      <w:r w:rsidRPr="00013256">
        <w:t>i Gospodarki Nieruchomościami</w:t>
      </w: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lastRenderedPageBreak/>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4147B2">
      <w:pPr>
        <w:rPr>
          <w:rFonts w:ascii="Arial" w:eastAsia="SimSun, 宋体" w:hAnsi="Arial" w:cs="Arial"/>
          <w:kern w:val="3"/>
          <w:sz w:val="16"/>
          <w:szCs w:val="16"/>
          <w:lang w:bidi="hi-IN"/>
        </w:rPr>
      </w:pPr>
    </w:p>
    <w:p w:rsidR="004147B2" w:rsidRDefault="004147B2" w:rsidP="004147B2">
      <w:pPr>
        <w:rPr>
          <w:rFonts w:ascii="Arial" w:eastAsia="SimSun, 宋体" w:hAnsi="Arial" w:cs="Arial"/>
          <w:kern w:val="3"/>
          <w:sz w:val="16"/>
          <w:szCs w:val="16"/>
          <w:lang w:bidi="hi-IN"/>
        </w:rPr>
      </w:pPr>
    </w:p>
    <w:p w:rsidR="004147B2" w:rsidRDefault="004147B2" w:rsidP="004147B2">
      <w:bookmarkStart w:id="0" w:name="_GoBack"/>
      <w:bookmarkEnd w:id="0"/>
    </w:p>
    <w:p w:rsidR="004843A5" w:rsidRPr="0006187A" w:rsidRDefault="004843A5" w:rsidP="004843A5">
      <w:pPr>
        <w:keepNext/>
        <w:spacing w:before="240" w:after="120"/>
        <w:jc w:val="center"/>
        <w:rPr>
          <w:b/>
        </w:rPr>
      </w:pPr>
      <w:r w:rsidRPr="0006187A">
        <w:rPr>
          <w:b/>
        </w:rPr>
        <w:t>Wykaz osób przeznaczonych do realizacji zamówienia</w:t>
      </w:r>
    </w:p>
    <w:p w:rsidR="004843A5" w:rsidRPr="00DD2E6F"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w:t>
      </w:r>
      <w:r w:rsidR="00DD2E6F">
        <w:rPr>
          <w:i/>
        </w:rPr>
        <w:t>iowego</w:t>
      </w:r>
      <w:r w:rsidR="00DD2E6F">
        <w:rPr>
          <w:i/>
        </w:rPr>
        <w:br/>
        <w:t>z 2015 roku dla jednostki ewidencyjnej</w:t>
      </w:r>
      <w:r w:rsidR="006D5FB4">
        <w:rPr>
          <w:i/>
        </w:rPr>
        <w:t xml:space="preserve"> Jaraczewo</w:t>
      </w:r>
      <w:r w:rsidRPr="0006187A">
        <w:rPr>
          <w:i/>
        </w:rPr>
        <w:t xml:space="preserve"> – obszar wiejski</w:t>
      </w:r>
      <w:r w:rsidR="00795ECF">
        <w:rPr>
          <w:i/>
        </w:rPr>
        <w:t xml:space="preserve"> (3 obręby</w:t>
      </w:r>
      <w:r w:rsidR="006D5FB4">
        <w:rPr>
          <w:i/>
        </w:rPr>
        <w:t>)</w:t>
      </w:r>
      <w:r w:rsidRPr="0006187A">
        <w:rPr>
          <w:i/>
        </w:rPr>
        <w:t>”</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B4782C">
        <w:tc>
          <w:tcPr>
            <w:tcW w:w="534"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Lp.</w:t>
            </w:r>
          </w:p>
        </w:tc>
        <w:tc>
          <w:tcPr>
            <w:tcW w:w="2409"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B4782C">
            <w:pPr>
              <w:rPr>
                <w:rFonts w:eastAsia="Calibri"/>
                <w:sz w:val="20"/>
                <w:szCs w:val="20"/>
              </w:rPr>
            </w:pPr>
            <w:r w:rsidRPr="00D02C9F">
              <w:rPr>
                <w:rFonts w:eastAsia="Calibri"/>
                <w:sz w:val="20"/>
                <w:szCs w:val="20"/>
              </w:rPr>
              <w:t>Kwalifikacje zawodowe</w:t>
            </w:r>
          </w:p>
          <w:p w:rsidR="004843A5" w:rsidRDefault="004843A5" w:rsidP="00B4782C">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B4782C">
            <w:pPr>
              <w:rPr>
                <w:rFonts w:eastAsia="Calibri"/>
                <w:sz w:val="20"/>
                <w:szCs w:val="20"/>
              </w:rPr>
            </w:pPr>
          </w:p>
          <w:p w:rsidR="004843A5" w:rsidRDefault="004843A5" w:rsidP="00B4782C">
            <w:pPr>
              <w:rPr>
                <w:rFonts w:eastAsia="Calibri"/>
                <w:sz w:val="20"/>
                <w:szCs w:val="20"/>
              </w:rPr>
            </w:pPr>
            <w:r>
              <w:rPr>
                <w:rFonts w:eastAsia="Calibri"/>
                <w:sz w:val="20"/>
                <w:szCs w:val="20"/>
              </w:rPr>
              <w:t xml:space="preserve">Zakres wykonywanych </w:t>
            </w:r>
          </w:p>
          <w:p w:rsidR="004843A5" w:rsidRPr="00D02C9F" w:rsidRDefault="00795ECF" w:rsidP="00B4782C">
            <w:pPr>
              <w:rPr>
                <w:rFonts w:eastAsia="Calibri"/>
                <w:sz w:val="20"/>
                <w:szCs w:val="20"/>
              </w:rPr>
            </w:pPr>
            <w:r>
              <w:rPr>
                <w:rFonts w:eastAsia="Calibri"/>
                <w:sz w:val="20"/>
                <w:szCs w:val="20"/>
              </w:rPr>
              <w:t>C</w:t>
            </w:r>
            <w:r w:rsidR="004843A5">
              <w:rPr>
                <w:rFonts w:eastAsia="Calibri"/>
                <w:sz w:val="20"/>
                <w:szCs w:val="20"/>
              </w:rPr>
              <w:t>zynności</w:t>
            </w:r>
          </w:p>
        </w:tc>
        <w:tc>
          <w:tcPr>
            <w:tcW w:w="1449" w:type="dxa"/>
          </w:tcPr>
          <w:p w:rsidR="004843A5" w:rsidRDefault="004843A5" w:rsidP="00B4782C">
            <w:pPr>
              <w:rPr>
                <w:rFonts w:eastAsia="Calibri"/>
                <w:sz w:val="20"/>
                <w:szCs w:val="20"/>
              </w:rPr>
            </w:pPr>
          </w:p>
          <w:p w:rsidR="004843A5" w:rsidRPr="00D02C9F" w:rsidRDefault="004843A5" w:rsidP="00B4782C">
            <w:pPr>
              <w:rPr>
                <w:rFonts w:eastAsia="Calibri"/>
                <w:sz w:val="20"/>
                <w:szCs w:val="20"/>
              </w:rPr>
            </w:pPr>
            <w:r>
              <w:rPr>
                <w:rFonts w:eastAsia="Calibri"/>
                <w:sz w:val="20"/>
                <w:szCs w:val="20"/>
              </w:rPr>
              <w:t>Podstawa    dysponowania</w:t>
            </w: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Pr="00D02C9F"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0446C5">
      <w:pPr>
        <w:widowControl w:val="0"/>
        <w:autoSpaceDN w:val="0"/>
        <w:spacing w:before="120"/>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3256"/>
    <w:rsid w:val="00014123"/>
    <w:rsid w:val="000446C5"/>
    <w:rsid w:val="0006125B"/>
    <w:rsid w:val="000A2192"/>
    <w:rsid w:val="001D13BF"/>
    <w:rsid w:val="001E3EC4"/>
    <w:rsid w:val="002009F2"/>
    <w:rsid w:val="0024666F"/>
    <w:rsid w:val="00247224"/>
    <w:rsid w:val="002554FD"/>
    <w:rsid w:val="00290418"/>
    <w:rsid w:val="003017BE"/>
    <w:rsid w:val="003051FA"/>
    <w:rsid w:val="00330555"/>
    <w:rsid w:val="003610D6"/>
    <w:rsid w:val="0037792E"/>
    <w:rsid w:val="00384CFC"/>
    <w:rsid w:val="00387C14"/>
    <w:rsid w:val="003C7CC4"/>
    <w:rsid w:val="003E71FE"/>
    <w:rsid w:val="003F1B8E"/>
    <w:rsid w:val="004147B2"/>
    <w:rsid w:val="00421138"/>
    <w:rsid w:val="00421C6E"/>
    <w:rsid w:val="00453BE6"/>
    <w:rsid w:val="00483661"/>
    <w:rsid w:val="004843A5"/>
    <w:rsid w:val="00485FC4"/>
    <w:rsid w:val="00490085"/>
    <w:rsid w:val="004A36EE"/>
    <w:rsid w:val="004C7046"/>
    <w:rsid w:val="004D0C6E"/>
    <w:rsid w:val="00526157"/>
    <w:rsid w:val="0052648E"/>
    <w:rsid w:val="00542C13"/>
    <w:rsid w:val="00555993"/>
    <w:rsid w:val="00591162"/>
    <w:rsid w:val="005A4454"/>
    <w:rsid w:val="006077A8"/>
    <w:rsid w:val="0068674D"/>
    <w:rsid w:val="00696A3D"/>
    <w:rsid w:val="006A5CAA"/>
    <w:rsid w:val="006B4979"/>
    <w:rsid w:val="006B791C"/>
    <w:rsid w:val="006C1840"/>
    <w:rsid w:val="006D5FB4"/>
    <w:rsid w:val="007122E5"/>
    <w:rsid w:val="00735316"/>
    <w:rsid w:val="0074774C"/>
    <w:rsid w:val="00751E9B"/>
    <w:rsid w:val="0076051B"/>
    <w:rsid w:val="00795ECF"/>
    <w:rsid w:val="00804A25"/>
    <w:rsid w:val="00851435"/>
    <w:rsid w:val="0085505F"/>
    <w:rsid w:val="008D62D3"/>
    <w:rsid w:val="008F5404"/>
    <w:rsid w:val="00920FE3"/>
    <w:rsid w:val="00975D03"/>
    <w:rsid w:val="009B0E0D"/>
    <w:rsid w:val="009B25F3"/>
    <w:rsid w:val="009E0A7A"/>
    <w:rsid w:val="009E737B"/>
    <w:rsid w:val="00A346A8"/>
    <w:rsid w:val="00A66F15"/>
    <w:rsid w:val="00A81503"/>
    <w:rsid w:val="00AC3E04"/>
    <w:rsid w:val="00AE5803"/>
    <w:rsid w:val="00B11AC6"/>
    <w:rsid w:val="00B307A1"/>
    <w:rsid w:val="00B4782C"/>
    <w:rsid w:val="00B60FEC"/>
    <w:rsid w:val="00B63E91"/>
    <w:rsid w:val="00B87BAE"/>
    <w:rsid w:val="00BA02A1"/>
    <w:rsid w:val="00BA060B"/>
    <w:rsid w:val="00BE4F63"/>
    <w:rsid w:val="00C0000C"/>
    <w:rsid w:val="00C3609E"/>
    <w:rsid w:val="00C367BA"/>
    <w:rsid w:val="00C6405B"/>
    <w:rsid w:val="00C91209"/>
    <w:rsid w:val="00C94FD9"/>
    <w:rsid w:val="00CD4EAA"/>
    <w:rsid w:val="00CD7454"/>
    <w:rsid w:val="00CD7D3E"/>
    <w:rsid w:val="00CF5A63"/>
    <w:rsid w:val="00CF608E"/>
    <w:rsid w:val="00D0226D"/>
    <w:rsid w:val="00D10642"/>
    <w:rsid w:val="00D202B8"/>
    <w:rsid w:val="00D3381F"/>
    <w:rsid w:val="00D44B9F"/>
    <w:rsid w:val="00D55F38"/>
    <w:rsid w:val="00DC6AEA"/>
    <w:rsid w:val="00DD2E6F"/>
    <w:rsid w:val="00E40DF5"/>
    <w:rsid w:val="00E50234"/>
    <w:rsid w:val="00E9297D"/>
    <w:rsid w:val="00EC7D0F"/>
    <w:rsid w:val="00F006E6"/>
    <w:rsid w:val="00F20CA0"/>
    <w:rsid w:val="00F36179"/>
    <w:rsid w:val="00F44DCD"/>
    <w:rsid w:val="00F9083C"/>
    <w:rsid w:val="00F91DCB"/>
    <w:rsid w:val="00FB30F9"/>
    <w:rsid w:val="00FB525B"/>
    <w:rsid w:val="00FC3B58"/>
    <w:rsid w:val="00FE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1EB4-6C23-4EF4-8D61-877F7E58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D858B4E1</Template>
  <TotalTime>33</TotalTime>
  <Pages>21</Pages>
  <Words>5685</Words>
  <Characters>34111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7</cp:revision>
  <cp:lastPrinted>2021-02-02T08:22:00Z</cp:lastPrinted>
  <dcterms:created xsi:type="dcterms:W3CDTF">2021-01-26T22:43:00Z</dcterms:created>
  <dcterms:modified xsi:type="dcterms:W3CDTF">2021-02-02T08:24:00Z</dcterms:modified>
</cp:coreProperties>
</file>