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4" w:rsidRPr="00EE1BE5" w:rsidRDefault="00366DA4" w:rsidP="00366DA4">
      <w:pPr>
        <w:pStyle w:val="NormalnyWeb"/>
        <w:pageBreakBefore/>
        <w:spacing w:after="0"/>
        <w:jc w:val="center"/>
      </w:pPr>
      <w:r w:rsidRPr="00EE1BE5">
        <w:t xml:space="preserve">Zarządzenie nr </w:t>
      </w:r>
      <w:r w:rsidR="00D375F5">
        <w:t>102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2446D8">
        <w:t xml:space="preserve">04 </w:t>
      </w:r>
      <w:r w:rsidR="00374CBD">
        <w:t>grudnia</w:t>
      </w:r>
      <w:r w:rsidR="003663CE">
        <w:t xml:space="preserve"> </w:t>
      </w:r>
      <w:r w:rsidR="00056304" w:rsidRPr="00EE1BE5">
        <w:t>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EE1BE5" w:rsidRDefault="00366DA4" w:rsidP="00056304">
      <w:pPr>
        <w:pStyle w:val="NormalnyWeb"/>
        <w:spacing w:after="240"/>
      </w:pPr>
    </w:p>
    <w:p w:rsidR="00366DA4" w:rsidRPr="00EE1BE5" w:rsidRDefault="00366DA4" w:rsidP="009449BD">
      <w:pPr>
        <w:pStyle w:val="NormalnyWeb"/>
        <w:spacing w:after="159"/>
        <w:ind w:firstLine="851"/>
        <w:jc w:val="both"/>
      </w:pPr>
      <w:r w:rsidRPr="00EE1BE5">
        <w:t>Na podstawie art.11 ust. 2 i art. 12a ust. 1 i 2 ustawy z dnia 21 sierpnia 1997 r.</w:t>
      </w:r>
      <w:r w:rsidRPr="00EE1BE5">
        <w:br/>
        <w:t>o gospodarce nieruchomościami (Dz. U. z 20</w:t>
      </w:r>
      <w:r w:rsidR="00056304" w:rsidRPr="00EE1BE5">
        <w:t xml:space="preserve">20 </w:t>
      </w:r>
      <w:r w:rsidRPr="00EE1BE5">
        <w:t xml:space="preserve">r. poz. </w:t>
      </w:r>
      <w:r w:rsidR="00056304" w:rsidRPr="00EE1BE5">
        <w:t>65, 284, 471 i 782</w:t>
      </w:r>
      <w:r w:rsidRPr="00EE1BE5">
        <w:t>) oraz § 4</w:t>
      </w:r>
      <w:r w:rsidR="00056304" w:rsidRPr="00EE1BE5">
        <w:t>2</w:t>
      </w:r>
      <w:r w:rsidRPr="00EE1BE5">
        <w:t xml:space="preserve"> ust. 1 </w:t>
      </w:r>
      <w:r w:rsidR="009449BD">
        <w:br/>
      </w:r>
      <w:r w:rsidRPr="00EE1BE5">
        <w:t xml:space="preserve">pkt 2 Regulaminu Organizacyjnego Starostwa Powiatowego w Jarocinie uchwalonego Uchwałą nr </w:t>
      </w:r>
      <w:r w:rsidR="00056304" w:rsidRPr="00EE1BE5">
        <w:t>297/20</w:t>
      </w:r>
      <w:r w:rsidRPr="00EE1BE5">
        <w:t xml:space="preserve"> Zarządu Powiatu Jarocińskiego z dnia </w:t>
      </w:r>
      <w:r w:rsidR="00056304" w:rsidRPr="00EE1BE5">
        <w:t>06 kwietnia 2020 r</w:t>
      </w:r>
      <w:r w:rsidRPr="00EE1BE5">
        <w:t xml:space="preserve">. zarządzam, </w:t>
      </w:r>
      <w:r w:rsidR="00C851A9">
        <w:br/>
      </w:r>
      <w:r w:rsidRPr="00EE1BE5">
        <w:t>co następuje:</w:t>
      </w:r>
    </w:p>
    <w:p w:rsidR="00366DA4" w:rsidRPr="00EE1BE5" w:rsidRDefault="00366DA4" w:rsidP="00374CBD">
      <w:pPr>
        <w:pStyle w:val="NormalnyWeb"/>
        <w:spacing w:after="159"/>
        <w:ind w:firstLine="851"/>
        <w:jc w:val="both"/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 w:rsidR="00374CBD">
        <w:t xml:space="preserve">odsetek naliczonych od nieterminowej wpłaty opłaty </w:t>
      </w:r>
      <w:r w:rsidR="00374CBD">
        <w:br/>
        <w:t>za przekształcenie użytkowania wieczystego w prawo własności</w:t>
      </w:r>
      <w:r w:rsidR="005B100C">
        <w:t xml:space="preserve">, </w:t>
      </w:r>
      <w:r w:rsidRPr="002E3E7F">
        <w:t xml:space="preserve">w kwocie </w:t>
      </w:r>
      <w:r w:rsidR="00374CBD">
        <w:rPr>
          <w:b/>
          <w:bCs/>
        </w:rPr>
        <w:t>12,14</w:t>
      </w:r>
      <w:r w:rsidR="00D34E3D" w:rsidRPr="002E3E7F">
        <w:rPr>
          <w:b/>
          <w:bCs/>
        </w:rPr>
        <w:t xml:space="preserve"> </w:t>
      </w:r>
      <w:r w:rsidRPr="002E3E7F">
        <w:rPr>
          <w:b/>
          <w:bCs/>
        </w:rPr>
        <w:t xml:space="preserve">zł </w:t>
      </w:r>
      <w:r w:rsidR="00374CBD">
        <w:rPr>
          <w:b/>
          <w:bCs/>
        </w:rPr>
        <w:br/>
      </w:r>
      <w:r w:rsidRPr="002E3E7F">
        <w:rPr>
          <w:b/>
          <w:bCs/>
        </w:rPr>
        <w:t xml:space="preserve">od </w:t>
      </w:r>
      <w:r w:rsidR="00374CBD">
        <w:rPr>
          <w:b/>
          <w:bCs/>
        </w:rPr>
        <w:t xml:space="preserve">Pana Marcina </w:t>
      </w:r>
      <w:proofErr w:type="spellStart"/>
      <w:r w:rsidR="00374CBD">
        <w:rPr>
          <w:b/>
          <w:bCs/>
        </w:rPr>
        <w:t>Wancka</w:t>
      </w:r>
      <w:proofErr w:type="spellEnd"/>
      <w:r w:rsidR="00681D3A">
        <w:rPr>
          <w:b/>
          <w:bCs/>
        </w:rPr>
        <w:t>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2. Wykonanie zarządzenia powierza się Skarbnikowi Powiatu.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3. Zarządzenie wchodzi w życie z dniem następującym po dniu podpisania.</w:t>
      </w: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2D11BC" w:rsidRDefault="002D11BC" w:rsidP="00100151">
      <w:pPr>
        <w:pStyle w:val="NormalnyWeb"/>
        <w:spacing w:after="0"/>
      </w:pPr>
    </w:p>
    <w:p w:rsidR="00030792" w:rsidRPr="00EE1BE5" w:rsidRDefault="00030792" w:rsidP="00100151">
      <w:pPr>
        <w:pStyle w:val="NormalnyWeb"/>
        <w:spacing w:after="0"/>
      </w:pP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lastRenderedPageBreak/>
        <w:t>Uzasadnienie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do Zarządzenia nr</w:t>
      </w:r>
      <w:r w:rsidR="004056CE">
        <w:t xml:space="preserve"> </w:t>
      </w:r>
      <w:r w:rsidR="00D375F5">
        <w:t>102</w:t>
      </w:r>
      <w:bookmarkStart w:id="0" w:name="_GoBack"/>
      <w:bookmarkEnd w:id="0"/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2446D8">
        <w:t>04</w:t>
      </w:r>
      <w:r w:rsidR="00374CBD">
        <w:t xml:space="preserve"> grudnia</w:t>
      </w:r>
      <w:r w:rsidR="003663CE">
        <w:t xml:space="preserve"> </w:t>
      </w:r>
      <w:r w:rsidR="00100151" w:rsidRPr="00EE1BE5">
        <w:t>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D34E3D" w:rsidRDefault="00366DA4" w:rsidP="00366DA4">
      <w:pPr>
        <w:pStyle w:val="NormalnyWeb"/>
        <w:spacing w:after="0"/>
        <w:jc w:val="center"/>
        <w:rPr>
          <w:color w:val="FF0000"/>
        </w:rPr>
      </w:pPr>
    </w:p>
    <w:p w:rsidR="00366DA4" w:rsidRPr="00374CBD" w:rsidRDefault="00366DA4" w:rsidP="00681D3A">
      <w:pPr>
        <w:pStyle w:val="NormalnyWeb"/>
        <w:spacing w:before="0" w:beforeAutospacing="0" w:after="0" w:line="360" w:lineRule="auto"/>
        <w:ind w:firstLine="708"/>
        <w:jc w:val="both"/>
      </w:pPr>
      <w:r w:rsidRPr="00374CBD">
        <w:t xml:space="preserve">Starosta Jarociński </w:t>
      </w:r>
      <w:r w:rsidR="005C513D" w:rsidRPr="00374CBD">
        <w:t>złożył wniosek o wyrażenie zgody przez Wojewodę Wielkopolskiego</w:t>
      </w:r>
      <w:r w:rsidRPr="00374CBD">
        <w:t xml:space="preserve"> na umorzenie w</w:t>
      </w:r>
      <w:r w:rsidR="00100151" w:rsidRPr="00374CBD">
        <w:t xml:space="preserve"> całości wymagalnych należności </w:t>
      </w:r>
      <w:r w:rsidRPr="00374CBD">
        <w:t xml:space="preserve">cywilnoprawnych przypadających Skarbowi Państwa z tytułu </w:t>
      </w:r>
      <w:r w:rsidR="00374CBD" w:rsidRPr="00374CBD">
        <w:t xml:space="preserve">odsetek od nieterminowej wpłaty opłaty </w:t>
      </w:r>
      <w:r w:rsidR="00374CBD" w:rsidRPr="00374CBD">
        <w:br/>
        <w:t xml:space="preserve">za przekształcenie użytkowania wieczystego w prawo własności </w:t>
      </w:r>
      <w:r w:rsidR="00681D3A" w:rsidRPr="00374CBD">
        <w:t xml:space="preserve">od </w:t>
      </w:r>
      <w:r w:rsidR="00374CBD" w:rsidRPr="00374CBD">
        <w:t xml:space="preserve">Pana Marcina </w:t>
      </w:r>
      <w:proofErr w:type="spellStart"/>
      <w:r w:rsidR="00374CBD" w:rsidRPr="00374CBD">
        <w:t>Wancka</w:t>
      </w:r>
      <w:proofErr w:type="spellEnd"/>
      <w:r w:rsidR="00374CBD" w:rsidRPr="00374CBD">
        <w:t xml:space="preserve"> </w:t>
      </w:r>
      <w:r w:rsidR="00374CBD" w:rsidRPr="00374CBD">
        <w:br/>
        <w:t>w kwocie 12,14 zł</w:t>
      </w:r>
      <w:r w:rsidR="00681D3A" w:rsidRPr="00374CBD">
        <w:t>.</w:t>
      </w:r>
    </w:p>
    <w:p w:rsidR="00374CBD" w:rsidRPr="00374CBD" w:rsidRDefault="00374CBD" w:rsidP="00374CBD">
      <w:pPr>
        <w:tabs>
          <w:tab w:val="left" w:pos="720"/>
        </w:tabs>
        <w:spacing w:line="360" w:lineRule="auto"/>
        <w:jc w:val="both"/>
        <w:rPr>
          <w:color w:val="FF0000"/>
        </w:rPr>
      </w:pPr>
      <w:r w:rsidRPr="00374CBD">
        <w:t xml:space="preserve">Decyzją nr OD-GN.6825.29.2011.SE z dnia 15 lipca 2013 r. Starosta Jarociński przekształcił prawo użytkowania nieruchomości położonej w Witaszycach oznaczonej jako działka </w:t>
      </w:r>
      <w:r w:rsidRPr="00374CBD">
        <w:br/>
        <w:t xml:space="preserve">nr 566/15 o pow. 0.1175 ha w prawo własności. Pan Marcin </w:t>
      </w:r>
      <w:proofErr w:type="spellStart"/>
      <w:r w:rsidRPr="00374CBD">
        <w:t>Wancek</w:t>
      </w:r>
      <w:proofErr w:type="spellEnd"/>
      <w:r w:rsidRPr="00374CBD">
        <w:t xml:space="preserve"> został zobowiązany do uiszczenia jednorazowej opłaty w kwocie 171,44 zł za 1/6 części udziału wynoszącego 142/1000 części.</w:t>
      </w:r>
    </w:p>
    <w:p w:rsidR="00374CBD" w:rsidRPr="00374CBD" w:rsidRDefault="00374CBD" w:rsidP="00374CBD">
      <w:pPr>
        <w:tabs>
          <w:tab w:val="left" w:pos="720"/>
        </w:tabs>
        <w:spacing w:line="360" w:lineRule="auto"/>
        <w:jc w:val="both"/>
        <w:rPr>
          <w:color w:val="FF0000"/>
        </w:rPr>
      </w:pPr>
      <w:r w:rsidRPr="009E7A2F">
        <w:tab/>
        <w:t xml:space="preserve">W związku z nieregulowaniem powyższej opłaty Starostwo Powiatowe w Jarocinie </w:t>
      </w:r>
      <w:r w:rsidRPr="009E7A2F">
        <w:br/>
        <w:t>w dniu 14 października 2013 r. wystawiło wezwanie do zapłaty</w:t>
      </w:r>
      <w:r w:rsidR="009E7A2F" w:rsidRPr="009E7A2F">
        <w:t xml:space="preserve"> nr FN.3160.03.163.2013.MA</w:t>
      </w:r>
      <w:r w:rsidRPr="009E7A2F">
        <w:t xml:space="preserve">, które zostało odebrane przez Pana Andrzeja </w:t>
      </w:r>
      <w:proofErr w:type="spellStart"/>
      <w:r w:rsidRPr="009E7A2F">
        <w:t>Wancka</w:t>
      </w:r>
      <w:proofErr w:type="spellEnd"/>
      <w:r w:rsidRPr="009E7A2F">
        <w:t xml:space="preserve"> w dniu 15 października 2013 r. </w:t>
      </w:r>
      <w:r w:rsidR="009E7A2F" w:rsidRPr="009E7A2F">
        <w:t>Z uwagi na b</w:t>
      </w:r>
      <w:r w:rsidRPr="009E7A2F">
        <w:t>rak reakcji</w:t>
      </w:r>
      <w:r w:rsidR="009E7A2F" w:rsidRPr="009E7A2F">
        <w:t xml:space="preserve"> w dniu 10 lipca 2014 r. Starosta Jarociński skierował przeciwko dłużnikowi pozew sądowy. </w:t>
      </w:r>
      <w:r w:rsidRPr="009E7A2F">
        <w:t xml:space="preserve">W dniu 24 lipca 2014 r. </w:t>
      </w:r>
      <w:r w:rsidR="009E7A2F" w:rsidRPr="009E7A2F">
        <w:t>Sąd Rejonowy Jarocinie I Wydział Cywilny wydał został</w:t>
      </w:r>
      <w:r w:rsidRPr="009E7A2F">
        <w:t xml:space="preserve"> nakaz zapłaty w postępowaniu upominawczym </w:t>
      </w:r>
      <w:r w:rsidR="009E7A2F" w:rsidRPr="009E7A2F">
        <w:t>(</w:t>
      </w:r>
      <w:r w:rsidRPr="009E7A2F">
        <w:t xml:space="preserve">sygn. akt I </w:t>
      </w:r>
      <w:proofErr w:type="spellStart"/>
      <w:r w:rsidRPr="009E7A2F">
        <w:t>Nc</w:t>
      </w:r>
      <w:proofErr w:type="spellEnd"/>
      <w:r w:rsidRPr="009E7A2F">
        <w:t xml:space="preserve"> 380/14</w:t>
      </w:r>
      <w:r w:rsidR="009E7A2F" w:rsidRPr="009E7A2F">
        <w:t xml:space="preserve">) opatrzony </w:t>
      </w:r>
      <w:r w:rsidR="009E7A2F" w:rsidRPr="009E7A2F">
        <w:br/>
        <w:t xml:space="preserve">w klauzulę wykonalności </w:t>
      </w:r>
      <w:r w:rsidRPr="009E7A2F">
        <w:t xml:space="preserve"> </w:t>
      </w:r>
      <w:r w:rsidR="009E7A2F" w:rsidRPr="009E7A2F">
        <w:t>w</w:t>
      </w:r>
      <w:r w:rsidRPr="009E7A2F">
        <w:t xml:space="preserve"> dniu 10 września 2014 r. </w:t>
      </w:r>
    </w:p>
    <w:p w:rsidR="00374CBD" w:rsidRPr="004A25F2" w:rsidRDefault="00374CBD" w:rsidP="00374CBD">
      <w:pPr>
        <w:tabs>
          <w:tab w:val="left" w:pos="720"/>
        </w:tabs>
        <w:spacing w:line="360" w:lineRule="auto"/>
        <w:jc w:val="both"/>
      </w:pPr>
      <w:r w:rsidRPr="00374CBD">
        <w:rPr>
          <w:color w:val="FF0000"/>
        </w:rPr>
        <w:tab/>
      </w:r>
      <w:r w:rsidRPr="004A25F2">
        <w:t xml:space="preserve">W dniu 16 lutego 2016 r. Pan Marcin </w:t>
      </w:r>
      <w:proofErr w:type="spellStart"/>
      <w:r w:rsidRPr="004A25F2">
        <w:t>Wancek</w:t>
      </w:r>
      <w:proofErr w:type="spellEnd"/>
      <w:r w:rsidRPr="004A25F2">
        <w:t xml:space="preserve"> dokonał wpłaty w kwocie 237,77 zł, która została zarachowana na:</w:t>
      </w:r>
    </w:p>
    <w:p w:rsidR="00374CBD" w:rsidRPr="004A25F2" w:rsidRDefault="00374CBD" w:rsidP="00374CBD">
      <w:pPr>
        <w:pStyle w:val="Akapitzlist"/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4A25F2">
        <w:t>opłatę za użytkowanie wieczyste za 2011 r. w kwocie 8,58 zł,</w:t>
      </w:r>
    </w:p>
    <w:p w:rsidR="00374CBD" w:rsidRPr="004A25F2" w:rsidRDefault="00374CBD" w:rsidP="00374CBD">
      <w:pPr>
        <w:pStyle w:val="Akapitzlist"/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4A25F2">
        <w:t>opłatę za użytkowanie wieczyste za 2012 r. w kwocie 8,58 zł,</w:t>
      </w:r>
    </w:p>
    <w:p w:rsidR="00374CBD" w:rsidRPr="004A25F2" w:rsidRDefault="00374CBD" w:rsidP="00374CBD">
      <w:pPr>
        <w:pStyle w:val="Akapitzlist"/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4A25F2">
        <w:t>opłatę za użytkowanie wieczyste za 2013 r. w kwocie 5,05 zł,</w:t>
      </w:r>
    </w:p>
    <w:p w:rsidR="00374CBD" w:rsidRPr="004A25F2" w:rsidRDefault="00374CBD" w:rsidP="00374CBD">
      <w:pPr>
        <w:pStyle w:val="Akapitzlist"/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4A25F2">
        <w:t>odsetki od nieterminowych wpłat opłat za użytkowanie wieczyste w kwocie 10,59 zł,</w:t>
      </w:r>
    </w:p>
    <w:p w:rsidR="00374CBD" w:rsidRPr="004A25F2" w:rsidRDefault="00374CBD" w:rsidP="00374CBD">
      <w:pPr>
        <w:pStyle w:val="Akapitzlist"/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4A25F2">
        <w:t xml:space="preserve">opłatę za przekształcenie prawa użytkowania wieczystego w prawo własności </w:t>
      </w:r>
      <w:r w:rsidRPr="004A25F2">
        <w:br/>
        <w:t>w kwocie 171,44 zł,</w:t>
      </w:r>
    </w:p>
    <w:p w:rsidR="00374CBD" w:rsidRPr="004A25F2" w:rsidRDefault="00374CBD" w:rsidP="00374CBD">
      <w:pPr>
        <w:pStyle w:val="Akapitzlist"/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4A25F2">
        <w:lastRenderedPageBreak/>
        <w:t>odsetki od nieterminowej wpłaty opłaty za przekształcenie prawa użytkowania wieczystego w prawo własności w kwocie 33,53 zł.</w:t>
      </w:r>
    </w:p>
    <w:p w:rsidR="00374CBD" w:rsidRPr="004A25F2" w:rsidRDefault="004A25F2" w:rsidP="00374CBD">
      <w:pPr>
        <w:tabs>
          <w:tab w:val="left" w:pos="720"/>
        </w:tabs>
        <w:spacing w:line="360" w:lineRule="auto"/>
        <w:jc w:val="both"/>
      </w:pPr>
      <w:r w:rsidRPr="004A25F2">
        <w:t>Odsetki</w:t>
      </w:r>
      <w:r w:rsidR="00374CBD" w:rsidRPr="004A25F2">
        <w:t xml:space="preserve"> naliczone z tytułu nieterminowej wpłaty opłaty za przekształcenie użytkowania wieczystego w prawo własności wyniosły 45,67 zł,</w:t>
      </w:r>
      <w:r w:rsidRPr="004A25F2">
        <w:t xml:space="preserve"> w tym stanie rzeczy</w:t>
      </w:r>
      <w:r w:rsidR="00374CBD" w:rsidRPr="004A25F2">
        <w:t xml:space="preserve"> do zapłaty pozostała kwota 12,14 zł.</w:t>
      </w:r>
    </w:p>
    <w:p w:rsidR="00374CBD" w:rsidRPr="00374CBD" w:rsidRDefault="00374CBD" w:rsidP="00374CBD">
      <w:pPr>
        <w:tabs>
          <w:tab w:val="left" w:pos="720"/>
        </w:tabs>
        <w:spacing w:line="360" w:lineRule="auto"/>
        <w:jc w:val="both"/>
        <w:rPr>
          <w:color w:val="FF0000"/>
        </w:rPr>
      </w:pPr>
      <w:r w:rsidRPr="004A25F2">
        <w:tab/>
        <w:t xml:space="preserve">W związku z nieuregulowaniem wszystkich zaległości </w:t>
      </w:r>
      <w:r w:rsidR="004A25F2" w:rsidRPr="004A25F2">
        <w:t>Komornik Sądowy przy Sądzie Rejonowym w Jarocinie nadal prowadził post</w:t>
      </w:r>
      <w:r w:rsidR="00C851A9">
        <w:t>ę</w:t>
      </w:r>
      <w:r w:rsidR="004A25F2" w:rsidRPr="004A25F2">
        <w:t xml:space="preserve">powanie egzekucyjne. </w:t>
      </w:r>
      <w:r w:rsidRPr="004A25F2">
        <w:t xml:space="preserve">Postanowieniem z dnia 03 sierpnia 2020 r. Komornik Sądowy </w:t>
      </w:r>
      <w:r w:rsidR="004A25F2" w:rsidRPr="004A25F2">
        <w:t>(</w:t>
      </w:r>
      <w:r w:rsidRPr="004A25F2">
        <w:t>sygn. akt Km 1805/15</w:t>
      </w:r>
      <w:r w:rsidR="004A25F2" w:rsidRPr="004A25F2">
        <w:t>)</w:t>
      </w:r>
      <w:r w:rsidRPr="004A25F2">
        <w:t xml:space="preserve"> postanowił umorzyć postępowanie wobec stwierdzenia bezskuteczności egzekucji na podstawie </w:t>
      </w:r>
      <w:r w:rsidRPr="004A25F2">
        <w:br/>
        <w:t>art. 824 § 1 pkt. 3 Kodeksu Postępowania Cywilnego</w:t>
      </w:r>
      <w:r w:rsidR="004A25F2" w:rsidRPr="004A25F2">
        <w:t xml:space="preserve"> – wobec dłużnika toczy się post</w:t>
      </w:r>
      <w:r w:rsidR="00C851A9">
        <w:t>ę</w:t>
      </w:r>
      <w:r w:rsidR="004A25F2" w:rsidRPr="004A25F2">
        <w:t>powanie alimentacyjne, gdzie stan zaległości na dzień 3 sierpnia 2020 r. przekracza 66.463,53 zł plus dalsze koszty uboczne.</w:t>
      </w:r>
    </w:p>
    <w:p w:rsidR="00742B26" w:rsidRPr="00374CBD" w:rsidRDefault="00742B26" w:rsidP="002A466E">
      <w:pPr>
        <w:spacing w:line="360" w:lineRule="auto"/>
        <w:ind w:firstLine="708"/>
        <w:jc w:val="both"/>
        <w:rPr>
          <w:color w:val="FF0000"/>
        </w:rPr>
      </w:pPr>
      <w:r w:rsidRPr="004A25F2">
        <w:t xml:space="preserve">Przedstawiony stan faktyczny i prawny sprawy wyczerpuje przesłanki umorzenia należności określone w art. 56 ust. 1 pkt 3 ustawy o finansach publicznych, bowiem </w:t>
      </w:r>
      <w:r w:rsidR="00B62595" w:rsidRPr="004A25F2">
        <w:br/>
      </w:r>
      <w:r w:rsidRPr="004A25F2">
        <w:t>w przedmiotowej sprawie zachodzi uzasadnione przypuszczenie, że w post</w:t>
      </w:r>
      <w:r w:rsidR="00CF2199" w:rsidRPr="004A25F2">
        <w:t>ę</w:t>
      </w:r>
      <w:r w:rsidRPr="004A25F2">
        <w:t>powaniu egzekucyjnym nie uzyska się kwoty wyższej od kosztów dochodzenia i egzekucji tej należności, a prowadzone w przeszłości postępowanie egzekucyjne okazało się nieskuteczne.</w:t>
      </w:r>
      <w:r w:rsidR="006D24CF" w:rsidRPr="004A25F2">
        <w:t xml:space="preserve"> Biorąc pod uwagę powyższe oraz konieczność poniesienia kosztów związanych </w:t>
      </w:r>
      <w:r w:rsidR="00CF2199" w:rsidRPr="004A25F2">
        <w:br/>
      </w:r>
      <w:r w:rsidR="006D24CF" w:rsidRPr="004A25F2">
        <w:t xml:space="preserve">z zainicjowaniem kolejnego postępowania egzekucyjnego, </w:t>
      </w:r>
      <w:r w:rsidR="004A25F2" w:rsidRPr="004A25F2">
        <w:t xml:space="preserve">a także wartość dochodzonego roszczenia, </w:t>
      </w:r>
      <w:r w:rsidR="006D24CF" w:rsidRPr="004A25F2">
        <w:t>podjęcie kolejnego postępowania jest niezasadne. Ponadto umorzenie przedmiotowej należności leży w interesie publicznym, co wypełnia przesłankę umorzenia należności określoną w art. 56 ust. 1 pkt 5 ww. ustawy. Uwzględnienie nieściągalnej należności w wykazie należności przysługujących Skarbowi Państwa stanowi fikcję, co nie leży w interesie publicznym.</w:t>
      </w:r>
    </w:p>
    <w:p w:rsidR="00366DA4" w:rsidRPr="004A25F2" w:rsidRDefault="00366DA4" w:rsidP="002A466E">
      <w:pPr>
        <w:spacing w:line="360" w:lineRule="auto"/>
        <w:ind w:firstLine="708"/>
        <w:jc w:val="both"/>
      </w:pPr>
      <w:r w:rsidRPr="004A25F2">
        <w:t>Zarządzenie</w:t>
      </w:r>
      <w:r w:rsidR="00917535" w:rsidRPr="004A25F2">
        <w:t>m</w:t>
      </w:r>
      <w:r w:rsidRPr="004A25F2">
        <w:t xml:space="preserve"> nr </w:t>
      </w:r>
      <w:r w:rsidR="004A25F2" w:rsidRPr="004A25F2">
        <w:t>530</w:t>
      </w:r>
      <w:r w:rsidR="002A466E" w:rsidRPr="004A25F2">
        <w:t>/20</w:t>
      </w:r>
      <w:r w:rsidRPr="004A25F2">
        <w:t xml:space="preserve"> Wojewody Wielkopolskiego z dnia </w:t>
      </w:r>
      <w:r w:rsidR="004A25F2" w:rsidRPr="004A25F2">
        <w:t>17</w:t>
      </w:r>
      <w:r w:rsidR="00EE1BE5" w:rsidRPr="004A25F2">
        <w:t xml:space="preserve"> </w:t>
      </w:r>
      <w:r w:rsidR="004A25F2" w:rsidRPr="004A25F2">
        <w:t>listopada</w:t>
      </w:r>
      <w:r w:rsidR="00EE1BE5" w:rsidRPr="004A25F2">
        <w:t xml:space="preserve"> 2020 </w:t>
      </w:r>
      <w:r w:rsidRPr="004A25F2">
        <w:t xml:space="preserve">r. </w:t>
      </w:r>
      <w:r w:rsidR="00917535" w:rsidRPr="004A25F2">
        <w:t xml:space="preserve">Wojewoda Wielkopolski na podstawie art. 56 ust. 1 pkt </w:t>
      </w:r>
      <w:r w:rsidR="00742B26" w:rsidRPr="004A25F2">
        <w:t>3</w:t>
      </w:r>
      <w:r w:rsidR="00917535" w:rsidRPr="004A25F2">
        <w:t xml:space="preserve"> </w:t>
      </w:r>
      <w:r w:rsidR="006D24CF" w:rsidRPr="004A25F2">
        <w:t xml:space="preserve">i 5 </w:t>
      </w:r>
      <w:r w:rsidR="00917535" w:rsidRPr="004A25F2">
        <w:t>ustawy o finansach publicznych</w:t>
      </w:r>
      <w:r w:rsidRPr="004A25F2">
        <w:t xml:space="preserve"> </w:t>
      </w:r>
      <w:r w:rsidR="00917535" w:rsidRPr="004A25F2">
        <w:t>wyraził zgodę</w:t>
      </w:r>
      <w:r w:rsidRPr="004A25F2">
        <w:t xml:space="preserve"> na umorzenie należności cywilnoprawnych przypadających Skarbowi Państwa z tytułu </w:t>
      </w:r>
      <w:r w:rsidR="004A25F2" w:rsidRPr="004A25F2">
        <w:t xml:space="preserve">odsetek od nieterminowej wpłaty opłaty za przekształcenie użytkowania wieczystego w prawo własności Pana Marcina </w:t>
      </w:r>
      <w:proofErr w:type="spellStart"/>
      <w:r w:rsidR="004A25F2" w:rsidRPr="004A25F2">
        <w:t>Wancka</w:t>
      </w:r>
      <w:proofErr w:type="spellEnd"/>
      <w:r w:rsidR="004A25F2" w:rsidRPr="004A25F2">
        <w:t xml:space="preserve"> w kwocie 12,14 zł</w:t>
      </w:r>
      <w:r w:rsidR="006D24CF" w:rsidRPr="004A25F2">
        <w:t>.</w:t>
      </w:r>
    </w:p>
    <w:p w:rsidR="00762A4F" w:rsidRPr="00681D3A" w:rsidRDefault="00762A4F">
      <w:pPr>
        <w:rPr>
          <w:color w:val="FF0000"/>
        </w:rPr>
      </w:pPr>
    </w:p>
    <w:sectPr w:rsidR="00762A4F" w:rsidRPr="0068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24E4"/>
    <w:multiLevelType w:val="hybridMultilevel"/>
    <w:tmpl w:val="EAF0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4"/>
    <w:rsid w:val="00030792"/>
    <w:rsid w:val="00056304"/>
    <w:rsid w:val="000573AE"/>
    <w:rsid w:val="000B6860"/>
    <w:rsid w:val="000D7AA6"/>
    <w:rsid w:val="00100151"/>
    <w:rsid w:val="00120513"/>
    <w:rsid w:val="00150071"/>
    <w:rsid w:val="00190928"/>
    <w:rsid w:val="002446D8"/>
    <w:rsid w:val="002A466E"/>
    <w:rsid w:val="002D11BC"/>
    <w:rsid w:val="002E3E7F"/>
    <w:rsid w:val="00350060"/>
    <w:rsid w:val="003663CE"/>
    <w:rsid w:val="00366DA4"/>
    <w:rsid w:val="00374CBD"/>
    <w:rsid w:val="004056CE"/>
    <w:rsid w:val="0042550B"/>
    <w:rsid w:val="004A25F2"/>
    <w:rsid w:val="004E6D7B"/>
    <w:rsid w:val="005662DA"/>
    <w:rsid w:val="005B100C"/>
    <w:rsid w:val="005C513D"/>
    <w:rsid w:val="00672D02"/>
    <w:rsid w:val="00681D3A"/>
    <w:rsid w:val="006B5CB5"/>
    <w:rsid w:val="006D166F"/>
    <w:rsid w:val="006D24CF"/>
    <w:rsid w:val="00742B26"/>
    <w:rsid w:val="00762A4F"/>
    <w:rsid w:val="0077465A"/>
    <w:rsid w:val="00815058"/>
    <w:rsid w:val="00825F96"/>
    <w:rsid w:val="00877B1A"/>
    <w:rsid w:val="009112C4"/>
    <w:rsid w:val="009158C6"/>
    <w:rsid w:val="00917535"/>
    <w:rsid w:val="009449BD"/>
    <w:rsid w:val="009E7A2F"/>
    <w:rsid w:val="00A21E93"/>
    <w:rsid w:val="00A30CF4"/>
    <w:rsid w:val="00A432C8"/>
    <w:rsid w:val="00A67AE0"/>
    <w:rsid w:val="00AA20EA"/>
    <w:rsid w:val="00B11887"/>
    <w:rsid w:val="00B36DA3"/>
    <w:rsid w:val="00B6128B"/>
    <w:rsid w:val="00B62595"/>
    <w:rsid w:val="00C51AFD"/>
    <w:rsid w:val="00C851A9"/>
    <w:rsid w:val="00CF2199"/>
    <w:rsid w:val="00D34E3D"/>
    <w:rsid w:val="00D375F5"/>
    <w:rsid w:val="00E3770A"/>
    <w:rsid w:val="00E54E25"/>
    <w:rsid w:val="00E568BD"/>
    <w:rsid w:val="00E91F8B"/>
    <w:rsid w:val="00EE1BE5"/>
    <w:rsid w:val="00F41C53"/>
    <w:rsid w:val="00F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E874-AF00-4F5C-B44A-F508E0D5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48C22151</Template>
  <TotalTime>608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msiudziak</dc:creator>
  <cp:lastModifiedBy>Magdalena Siudziak</cp:lastModifiedBy>
  <cp:revision>41</cp:revision>
  <cp:lastPrinted>2020-11-06T08:34:00Z</cp:lastPrinted>
  <dcterms:created xsi:type="dcterms:W3CDTF">2020-07-07T11:20:00Z</dcterms:created>
  <dcterms:modified xsi:type="dcterms:W3CDTF">2020-12-04T08:53:00Z</dcterms:modified>
</cp:coreProperties>
</file>