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F12652">
        <w:t>88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F12652">
        <w:t xml:space="preserve">6 listopada </w:t>
      </w:r>
      <w:r w:rsidR="00056304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  <w:bookmarkStart w:id="0" w:name="_GoBack"/>
      <w:bookmarkEnd w:id="0"/>
    </w:p>
    <w:p w:rsidR="00366DA4" w:rsidRPr="00EE1BE5" w:rsidRDefault="00366DA4" w:rsidP="009449B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9449BD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681D3A">
        <w:t xml:space="preserve">opłaty za użytkowanie wieczyste za </w:t>
      </w:r>
      <w:r w:rsidR="00DC3690">
        <w:t>lata 2003 - 2009</w:t>
      </w:r>
      <w:r w:rsidR="005B100C">
        <w:t xml:space="preserve">, </w:t>
      </w:r>
      <w:r w:rsidRPr="002E3E7F">
        <w:t xml:space="preserve">w kwocie głównej </w:t>
      </w:r>
      <w:r w:rsidR="00DC3690">
        <w:rPr>
          <w:b/>
          <w:bCs/>
        </w:rPr>
        <w:t>24.403,89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od </w:t>
      </w:r>
      <w:r w:rsidR="00DC3690">
        <w:rPr>
          <w:b/>
          <w:bCs/>
        </w:rPr>
        <w:t>ANKO Sp. z o.o</w:t>
      </w:r>
      <w:r w:rsidR="00681D3A">
        <w:rPr>
          <w:b/>
          <w:bCs/>
        </w:rPr>
        <w:t>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2D11BC" w:rsidRDefault="002D11BC" w:rsidP="00100151">
      <w:pPr>
        <w:pStyle w:val="NormalnyWeb"/>
        <w:spacing w:after="0"/>
      </w:pPr>
    </w:p>
    <w:p w:rsidR="00030792" w:rsidRPr="00EE1BE5" w:rsidRDefault="00030792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F12652">
        <w:t>88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F12652">
        <w:t xml:space="preserve">6 listopada </w:t>
      </w:r>
      <w:r w:rsidR="00100151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366DA4" w:rsidRPr="00DC3690" w:rsidRDefault="00366DA4" w:rsidP="00681D3A">
      <w:pPr>
        <w:pStyle w:val="NormalnyWeb"/>
        <w:spacing w:before="0" w:beforeAutospacing="0" w:after="0" w:line="360" w:lineRule="auto"/>
        <w:ind w:firstLine="708"/>
        <w:jc w:val="both"/>
      </w:pPr>
      <w:r w:rsidRPr="00DC3690">
        <w:t xml:space="preserve">Starosta Jarociński </w:t>
      </w:r>
      <w:r w:rsidR="005C513D" w:rsidRPr="00DC3690">
        <w:t>złożył wniosek o wyrażenie zgody przez Wojewodę Wielkopolskiego</w:t>
      </w:r>
      <w:r w:rsidRPr="00DC3690">
        <w:t xml:space="preserve"> na umorzenie w</w:t>
      </w:r>
      <w:r w:rsidR="00100151" w:rsidRPr="00DC3690">
        <w:t xml:space="preserve"> całości wymagalnych należności </w:t>
      </w:r>
      <w:r w:rsidRPr="00DC3690">
        <w:t xml:space="preserve">cywilnoprawnych przypadających Skarbowi Państwa z tytułu opłat za użytkowanie wieczyste </w:t>
      </w:r>
      <w:r w:rsidR="00C6711E">
        <w:br/>
      </w:r>
      <w:r w:rsidR="00681D3A" w:rsidRPr="00DC3690">
        <w:t xml:space="preserve">za </w:t>
      </w:r>
      <w:r w:rsidR="00DC3690" w:rsidRPr="00DC3690">
        <w:t xml:space="preserve">lata 2003 - 2009 </w:t>
      </w:r>
      <w:r w:rsidR="00681D3A" w:rsidRPr="00DC3690">
        <w:t xml:space="preserve">od </w:t>
      </w:r>
      <w:r w:rsidR="00DC3690" w:rsidRPr="00DC3690">
        <w:t>ANKO Sp. z o.o</w:t>
      </w:r>
      <w:r w:rsidR="00681D3A" w:rsidRPr="00DC3690">
        <w:t>.</w:t>
      </w:r>
      <w:r w:rsidR="00DC3690" w:rsidRPr="00DC3690">
        <w:t xml:space="preserve"> w kwocie 60.523,81 zł, w tym:</w:t>
      </w:r>
    </w:p>
    <w:p w:rsidR="00DC3690" w:rsidRPr="00DC3690" w:rsidRDefault="00DC3690" w:rsidP="00DC3690">
      <w:pPr>
        <w:pStyle w:val="NormalnyWeb"/>
        <w:spacing w:before="0" w:beforeAutospacing="0" w:after="0" w:line="360" w:lineRule="auto"/>
        <w:ind w:firstLine="708"/>
        <w:jc w:val="both"/>
      </w:pPr>
      <w:r w:rsidRPr="00DC3690">
        <w:t>- 24.403,89 zł – należność główna,</w:t>
      </w:r>
    </w:p>
    <w:p w:rsidR="00DC3690" w:rsidRPr="00DC3690" w:rsidRDefault="00DC3690" w:rsidP="00DC3690">
      <w:pPr>
        <w:pStyle w:val="NormalnyWeb"/>
        <w:spacing w:before="0" w:beforeAutospacing="0" w:after="0" w:line="360" w:lineRule="auto"/>
        <w:ind w:firstLine="708"/>
        <w:jc w:val="both"/>
      </w:pPr>
      <w:r w:rsidRPr="00DC3690">
        <w:t>- 36.119,92 zł – odsetki ustawowe naliczone na dzień 17 czerwca 2020 r. oraz 3,74 zł za każdy następny dzień zwłoki.</w:t>
      </w:r>
    </w:p>
    <w:p w:rsidR="00742B26" w:rsidRDefault="00681D3A" w:rsidP="00480625">
      <w:pPr>
        <w:spacing w:line="360" w:lineRule="auto"/>
        <w:ind w:firstLine="708"/>
        <w:jc w:val="both"/>
      </w:pPr>
      <w:r w:rsidRPr="00154CD0">
        <w:t xml:space="preserve">W dniu </w:t>
      </w:r>
      <w:r w:rsidR="000115A3" w:rsidRPr="00154CD0">
        <w:t>13 września 2002</w:t>
      </w:r>
      <w:r w:rsidRPr="00154CD0">
        <w:t xml:space="preserve"> r. </w:t>
      </w:r>
      <w:r w:rsidR="000115A3" w:rsidRPr="00154CD0">
        <w:t>na podstawie aktu notarialnego</w:t>
      </w:r>
      <w:r w:rsidRPr="00154CD0">
        <w:t xml:space="preserve"> </w:t>
      </w:r>
      <w:r w:rsidR="00480625" w:rsidRPr="00154CD0">
        <w:t>Rep. A</w:t>
      </w:r>
      <w:r w:rsidR="00154CD0" w:rsidRPr="00154CD0">
        <w:t xml:space="preserve"> nr 13575/2002 ANKO Sp. z o.o. nabyła od „INITAR” Sp. z o.o. prawo użytkowania wieczystego nieruchomości gruntowej stanowiącej własność Skarbu Państwa w Jarocinie przy </w:t>
      </w:r>
      <w:r w:rsidR="00154CD0">
        <w:br/>
      </w:r>
      <w:r w:rsidR="00154CD0" w:rsidRPr="00154CD0">
        <w:t xml:space="preserve">ul. </w:t>
      </w:r>
      <w:proofErr w:type="spellStart"/>
      <w:r w:rsidR="00154CD0" w:rsidRPr="00154CD0">
        <w:t>Szubianki</w:t>
      </w:r>
      <w:proofErr w:type="spellEnd"/>
      <w:r w:rsidR="00154CD0" w:rsidRPr="00154CD0">
        <w:t xml:space="preserve"> 18, oznaczonej w operacie ewidencji gruntów miasta Jarocin obręb Jarocin, </w:t>
      </w:r>
      <w:r w:rsidR="00154CD0">
        <w:br/>
      </w:r>
      <w:r w:rsidR="00154CD0" w:rsidRPr="00154CD0">
        <w:t>ark. mapy 28 jako działka nr 1971/8 o pow. 0.7355 ha. Jako użytkownik wieczysty Spółka była zobowiązana od 2003 r. do wnoszenia opłat rocznych w kwocie 3.486,27 zł.</w:t>
      </w:r>
    </w:p>
    <w:p w:rsidR="00154CD0" w:rsidRDefault="00154CD0" w:rsidP="00480625">
      <w:pPr>
        <w:spacing w:line="360" w:lineRule="auto"/>
        <w:ind w:firstLine="708"/>
        <w:jc w:val="both"/>
      </w:pPr>
      <w:r>
        <w:t>W związku z nieuregulowaniem należności od 2003 r. po przeprowadzeniu postępow</w:t>
      </w:r>
      <w:r w:rsidR="00432EF4">
        <w:t>ań sądowych wszczęte zostały egzekucje komornicze.</w:t>
      </w:r>
    </w:p>
    <w:p w:rsidR="00432EF4" w:rsidRDefault="00432EF4" w:rsidP="00480625">
      <w:pPr>
        <w:spacing w:line="360" w:lineRule="auto"/>
        <w:ind w:firstLine="708"/>
        <w:jc w:val="both"/>
      </w:pPr>
      <w:r>
        <w:t xml:space="preserve">Komornik Sądowy przy Sądzie Rejonowym w Jarocinie w dniu 8 maja 2008 r. dokonał opisu i oszacowania przedmiotowej nieruchomości. W dniu 10 grudnia 2008 r. odbyła się II licytacja nieruchomości. Sąd Rejonowy w Jarocinie przysądził prawo użytkowania wieczystego ww. nieruchomości innemu podmiotowi postanowieniem z dnia </w:t>
      </w:r>
      <w:r>
        <w:br/>
        <w:t xml:space="preserve">20 lutego 2009 r. (sygn. akt I Co 709/08). </w:t>
      </w:r>
    </w:p>
    <w:p w:rsidR="00432EF4" w:rsidRDefault="00432EF4" w:rsidP="00480625">
      <w:pPr>
        <w:spacing w:line="360" w:lineRule="auto"/>
        <w:ind w:firstLine="708"/>
        <w:jc w:val="both"/>
      </w:pPr>
      <w:r>
        <w:t xml:space="preserve">Postanowieniami z dnia 29 czerwca 2012 r. (sygn. akt KM 2429/11) oraz </w:t>
      </w:r>
      <w:r w:rsidR="00753B3D">
        <w:br/>
      </w:r>
      <w:r>
        <w:t xml:space="preserve">z dnia 12 lipca 2012 r. (sygn. akt KM 906/12) Komornik Sądowy przy Sądzie Rejonowym </w:t>
      </w:r>
      <w:r w:rsidR="00753B3D">
        <w:br/>
      </w:r>
      <w:r>
        <w:t xml:space="preserve">dla Warszawy Żoliborza umorzył postępowanie egzekucyjne ze względu na bezskuteczność egzekucji, bowiem nie odnaleziono majątku dłużnika z którego można by </w:t>
      </w:r>
      <w:r w:rsidR="007A0CE0">
        <w:t>prowadzić skuteczną egzekucję.</w:t>
      </w:r>
    </w:p>
    <w:p w:rsidR="007A0CE0" w:rsidRPr="00154CD0" w:rsidRDefault="007A0CE0" w:rsidP="00480625">
      <w:pPr>
        <w:spacing w:line="360" w:lineRule="auto"/>
        <w:ind w:firstLine="708"/>
        <w:jc w:val="both"/>
      </w:pPr>
      <w:r>
        <w:lastRenderedPageBreak/>
        <w:t xml:space="preserve">Spółka wpisana była w dawnym rejestrze RHB i do dnia 31 grudnia 2015 r. </w:t>
      </w:r>
      <w:r w:rsidR="000B293B">
        <w:br/>
      </w:r>
      <w:r>
        <w:t xml:space="preserve">nie złożyła wniosku o wpis do Krajowego Rejestru Sądowego, a zatem zgodnie z art. 9 ust. 2a ustawy z dnia 20 sierpnia 1997 r. Przepisy wprowadzające ustawę o Krajowym Rejestrze Sądowym (Dz. U. Nr 121, poz. 770 z </w:t>
      </w:r>
      <w:proofErr w:type="spellStart"/>
      <w:r>
        <w:t>późn</w:t>
      </w:r>
      <w:proofErr w:type="spellEnd"/>
      <w:r>
        <w:t xml:space="preserve">. </w:t>
      </w:r>
      <w:r w:rsidR="00C87CB1">
        <w:t>z</w:t>
      </w:r>
      <w:r>
        <w:t xml:space="preserve">m.) została uznana za wykreśloną z rejestru </w:t>
      </w:r>
      <w:r w:rsidR="00753B3D">
        <w:br/>
      </w:r>
      <w:r>
        <w:t>z dniem 1 stycznia 2016 r.</w:t>
      </w:r>
    </w:p>
    <w:p w:rsidR="00366DA4" w:rsidRPr="007A0CE0" w:rsidRDefault="00366DA4" w:rsidP="002A466E">
      <w:pPr>
        <w:spacing w:line="360" w:lineRule="auto"/>
        <w:ind w:firstLine="708"/>
        <w:jc w:val="both"/>
      </w:pPr>
      <w:r w:rsidRPr="007A0CE0">
        <w:t>Zarządzenie</w:t>
      </w:r>
      <w:r w:rsidR="00917535" w:rsidRPr="007A0CE0">
        <w:t>m</w:t>
      </w:r>
      <w:r w:rsidRPr="007A0CE0">
        <w:t xml:space="preserve"> nr </w:t>
      </w:r>
      <w:r w:rsidR="007A0CE0" w:rsidRPr="007A0CE0">
        <w:t>459</w:t>
      </w:r>
      <w:r w:rsidR="002A466E" w:rsidRPr="007A0CE0">
        <w:t>/20</w:t>
      </w:r>
      <w:r w:rsidRPr="007A0CE0">
        <w:t xml:space="preserve"> Wojewody Wielkopolskiego z dnia </w:t>
      </w:r>
      <w:r w:rsidR="00742B26" w:rsidRPr="007A0CE0">
        <w:t>8</w:t>
      </w:r>
      <w:r w:rsidR="00EE1BE5" w:rsidRPr="007A0CE0">
        <w:t xml:space="preserve"> </w:t>
      </w:r>
      <w:r w:rsidR="00742B26" w:rsidRPr="007A0CE0">
        <w:t>października</w:t>
      </w:r>
      <w:r w:rsidR="00EE1BE5" w:rsidRPr="007A0CE0">
        <w:t xml:space="preserve"> 2020 </w:t>
      </w:r>
      <w:r w:rsidRPr="007A0CE0">
        <w:t xml:space="preserve">r. </w:t>
      </w:r>
      <w:r w:rsidR="00917535" w:rsidRPr="007A0CE0">
        <w:t xml:space="preserve">Wojewoda Wielkopolski na podstawie art. 56 ust. 1 pkt </w:t>
      </w:r>
      <w:r w:rsidR="007A0CE0" w:rsidRPr="007A0CE0">
        <w:t xml:space="preserve">2 </w:t>
      </w:r>
      <w:r w:rsidR="006D24CF" w:rsidRPr="007A0CE0">
        <w:t xml:space="preserve">i 5 </w:t>
      </w:r>
      <w:r w:rsidR="00917535" w:rsidRPr="007A0CE0">
        <w:t>ustawy o finansach publicznych</w:t>
      </w:r>
      <w:r w:rsidRPr="007A0CE0">
        <w:t xml:space="preserve"> </w:t>
      </w:r>
      <w:r w:rsidR="00917535" w:rsidRPr="007A0CE0">
        <w:t>wyraził zgodę</w:t>
      </w:r>
      <w:r w:rsidRPr="007A0CE0">
        <w:t xml:space="preserve"> na umorzenie należności cywilnoprawnych przypadających Skarbowi Państwa z tytułu </w:t>
      </w:r>
      <w:r w:rsidR="00742B26" w:rsidRPr="007A0CE0">
        <w:t xml:space="preserve">opłaty za użytkowanie wieczyste za </w:t>
      </w:r>
      <w:r w:rsidR="007A0CE0" w:rsidRPr="007A0CE0">
        <w:t>lata 2003 - 2009</w:t>
      </w:r>
      <w:r w:rsidR="002A466E" w:rsidRPr="007A0CE0">
        <w:t xml:space="preserve"> </w:t>
      </w:r>
      <w:r w:rsidR="006B5CB5" w:rsidRPr="007A0CE0">
        <w:t xml:space="preserve">w kwocie głównej </w:t>
      </w:r>
      <w:r w:rsidR="002A466E" w:rsidRPr="007A0CE0">
        <w:br/>
      </w:r>
      <w:r w:rsidR="007A0CE0" w:rsidRPr="007A0CE0">
        <w:t>24.403,89</w:t>
      </w:r>
      <w:r w:rsidR="006B5CB5" w:rsidRPr="007A0CE0">
        <w:t xml:space="preserve"> zł wraz z należnościami ubocznymi</w:t>
      </w:r>
      <w:r w:rsidRPr="007A0CE0">
        <w:t xml:space="preserve"> od </w:t>
      </w:r>
      <w:r w:rsidR="007A0CE0" w:rsidRPr="007A0CE0">
        <w:t>ANKO Sp. z o.o</w:t>
      </w:r>
      <w:r w:rsidR="006D24CF" w:rsidRPr="007A0CE0">
        <w:t>.</w:t>
      </w:r>
    </w:p>
    <w:p w:rsidR="00762A4F" w:rsidRPr="00DC3690" w:rsidRDefault="00762A4F">
      <w:pPr>
        <w:rPr>
          <w:color w:val="FF0000"/>
        </w:rPr>
      </w:pPr>
    </w:p>
    <w:sectPr w:rsidR="00762A4F" w:rsidRPr="00DC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64B5"/>
    <w:multiLevelType w:val="hybridMultilevel"/>
    <w:tmpl w:val="9AAE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115A3"/>
    <w:rsid w:val="00030792"/>
    <w:rsid w:val="00056304"/>
    <w:rsid w:val="000573AE"/>
    <w:rsid w:val="000B293B"/>
    <w:rsid w:val="000B6860"/>
    <w:rsid w:val="000D7AA6"/>
    <w:rsid w:val="00100151"/>
    <w:rsid w:val="00120513"/>
    <w:rsid w:val="00150071"/>
    <w:rsid w:val="00154CD0"/>
    <w:rsid w:val="00190928"/>
    <w:rsid w:val="002A466E"/>
    <w:rsid w:val="002D11BC"/>
    <w:rsid w:val="002E3E7F"/>
    <w:rsid w:val="00350060"/>
    <w:rsid w:val="00366DA4"/>
    <w:rsid w:val="004056CE"/>
    <w:rsid w:val="0042550B"/>
    <w:rsid w:val="00432EF4"/>
    <w:rsid w:val="00480625"/>
    <w:rsid w:val="004E6D7B"/>
    <w:rsid w:val="005B100C"/>
    <w:rsid w:val="005C513D"/>
    <w:rsid w:val="00672D02"/>
    <w:rsid w:val="00681D3A"/>
    <w:rsid w:val="006B5CB5"/>
    <w:rsid w:val="006D166F"/>
    <w:rsid w:val="006D24CF"/>
    <w:rsid w:val="00742B26"/>
    <w:rsid w:val="00753B3D"/>
    <w:rsid w:val="00762A4F"/>
    <w:rsid w:val="0077465A"/>
    <w:rsid w:val="007A0CE0"/>
    <w:rsid w:val="00815058"/>
    <w:rsid w:val="00825F96"/>
    <w:rsid w:val="00877B1A"/>
    <w:rsid w:val="009112C4"/>
    <w:rsid w:val="009158C6"/>
    <w:rsid w:val="00917535"/>
    <w:rsid w:val="009449BD"/>
    <w:rsid w:val="00A21E93"/>
    <w:rsid w:val="00A30CF4"/>
    <w:rsid w:val="00A432C8"/>
    <w:rsid w:val="00A67AE0"/>
    <w:rsid w:val="00AA20EA"/>
    <w:rsid w:val="00B11887"/>
    <w:rsid w:val="00B36DA3"/>
    <w:rsid w:val="00B6128B"/>
    <w:rsid w:val="00B62595"/>
    <w:rsid w:val="00C51AFD"/>
    <w:rsid w:val="00C6711E"/>
    <w:rsid w:val="00C87CB1"/>
    <w:rsid w:val="00CF2199"/>
    <w:rsid w:val="00D34E3D"/>
    <w:rsid w:val="00DC3690"/>
    <w:rsid w:val="00E3770A"/>
    <w:rsid w:val="00E54E25"/>
    <w:rsid w:val="00E568BD"/>
    <w:rsid w:val="00E91F8B"/>
    <w:rsid w:val="00EE1BE5"/>
    <w:rsid w:val="00F12652"/>
    <w:rsid w:val="00F41C53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9E57-A850-4A39-B15E-BB7958C3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5F68EEF4</Template>
  <TotalTime>602</TotalTime>
  <Pages>3</Pages>
  <Words>557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Magdalena Siudziak</cp:lastModifiedBy>
  <cp:revision>38</cp:revision>
  <cp:lastPrinted>2020-11-06T08:32:00Z</cp:lastPrinted>
  <dcterms:created xsi:type="dcterms:W3CDTF">2020-07-07T11:20:00Z</dcterms:created>
  <dcterms:modified xsi:type="dcterms:W3CDTF">2020-11-06T08:32:00Z</dcterms:modified>
</cp:coreProperties>
</file>