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79" w:rsidRDefault="004E1179" w:rsidP="004E1179">
      <w:pPr>
        <w:pStyle w:val="Heading1"/>
        <w:ind w:left="5496" w:right="-108" w:firstLine="624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4E1179" w:rsidRDefault="004E1179" w:rsidP="004E1179">
      <w:pPr>
        <w:pStyle w:val="Standard"/>
        <w:ind w:left="6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Uchwały nr XXVII/168/20</w:t>
      </w:r>
    </w:p>
    <w:p w:rsidR="004E1179" w:rsidRDefault="004E1179" w:rsidP="004E1179">
      <w:pPr>
        <w:pStyle w:val="Standard"/>
        <w:ind w:left="6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Rady Powiatu Jarocińskiego</w:t>
      </w:r>
    </w:p>
    <w:p w:rsidR="004E1179" w:rsidRDefault="004E1179" w:rsidP="004E1179">
      <w:pPr>
        <w:pStyle w:val="Standard"/>
        <w:ind w:left="6120"/>
        <w:rPr>
          <w:i/>
          <w:iCs/>
          <w:sz w:val="20"/>
        </w:rPr>
      </w:pPr>
      <w:r>
        <w:rPr>
          <w:i/>
          <w:iCs/>
          <w:sz w:val="18"/>
          <w:szCs w:val="18"/>
        </w:rPr>
        <w:t>z dnia 20 maja 2020r</w:t>
      </w:r>
      <w:r>
        <w:rPr>
          <w:i/>
          <w:iCs/>
          <w:sz w:val="20"/>
        </w:rPr>
        <w:t>.</w:t>
      </w:r>
    </w:p>
    <w:p w:rsidR="004E1179" w:rsidRDefault="004E1179" w:rsidP="004E1179">
      <w:pPr>
        <w:pStyle w:val="Standard"/>
        <w:ind w:left="6120"/>
        <w:rPr>
          <w:i/>
          <w:iCs/>
          <w:sz w:val="20"/>
        </w:rPr>
      </w:pPr>
    </w:p>
    <w:p w:rsidR="004E1179" w:rsidRDefault="004E1179" w:rsidP="004E1179">
      <w:pPr>
        <w:pStyle w:val="Standard"/>
        <w:ind w:left="6120"/>
        <w:rPr>
          <w:i/>
          <w:iCs/>
          <w:sz w:val="20"/>
        </w:rPr>
      </w:pPr>
    </w:p>
    <w:p w:rsidR="004E1179" w:rsidRDefault="004E1179" w:rsidP="004E1179">
      <w:pPr>
        <w:pStyle w:val="Textbodyindent"/>
        <w:jc w:val="both"/>
        <w:rPr>
          <w:sz w:val="20"/>
          <w:szCs w:val="20"/>
        </w:rPr>
      </w:pPr>
      <w:r>
        <w:rPr>
          <w:sz w:val="20"/>
          <w:szCs w:val="20"/>
        </w:rPr>
        <w:t>Zadania na które przeznacza się środki Państwowego Funduszu Rehabilitacji Osób Niepełnosprawnych przekazane przez Prezesa Zarządu Funduszu Powiatowi Jarocińskiemu w 2020r.</w:t>
      </w:r>
    </w:p>
    <w:p w:rsidR="004E1179" w:rsidRDefault="004E1179" w:rsidP="004E1179">
      <w:pPr>
        <w:pStyle w:val="Textbodyindent"/>
        <w:jc w:val="both"/>
        <w:rPr>
          <w:sz w:val="20"/>
          <w:szCs w:val="20"/>
        </w:rPr>
      </w:pPr>
    </w:p>
    <w:p w:rsidR="004E1179" w:rsidRDefault="004E1179" w:rsidP="004E1179">
      <w:pPr>
        <w:pStyle w:val="Standard"/>
        <w:rPr>
          <w:sz w:val="20"/>
          <w:szCs w:val="20"/>
        </w:rPr>
      </w:pPr>
    </w:p>
    <w:tbl>
      <w:tblPr>
        <w:tblW w:w="0" w:type="auto"/>
        <w:tblInd w:w="-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8158"/>
        <w:gridCol w:w="180"/>
        <w:gridCol w:w="1875"/>
      </w:tblGrid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ind w:firstLine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środków na realizację zadania w zł.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ind w:firstLine="110"/>
              <w:jc w:val="center"/>
              <w:rPr>
                <w:bCs/>
                <w:sz w:val="20"/>
                <w:szCs w:val="20"/>
              </w:rPr>
            </w:pPr>
          </w:p>
          <w:p w:rsidR="004E1179" w:rsidRDefault="004E1179" w:rsidP="00EC32C4">
            <w:pPr>
              <w:pStyle w:val="Standard"/>
              <w:ind w:firstLine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z zakresu zatrudniania i rehabilitacji zawodowej osób niepełnosprawnych:</w:t>
            </w:r>
          </w:p>
          <w:p w:rsidR="004E1179" w:rsidRDefault="004E1179" w:rsidP="00EC32C4">
            <w:pPr>
              <w:pStyle w:val="Standard"/>
              <w:ind w:firstLine="110"/>
              <w:jc w:val="center"/>
              <w:rPr>
                <w:bCs/>
                <w:sz w:val="20"/>
                <w:szCs w:val="20"/>
              </w:rPr>
            </w:pP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przyznawanie osobom niepełnosprawnym środków na rozpoczęcie działalności gospodarczej, rolniczej albo na wniesienie wkładu do spółdzielni socjalnej (art. 12a),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udzielanie dofinansowania do wysokości 50% oprocentowania kredytów bankowych, zaciągniętych przez osoby niepełnosprawne na kontynuowanie działalności gospodarczej lub prowadzenie własnego lub dzierżawionego gospodarstwa rolnego (art. 13),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dokonywanie zwrotu kosztów poniesionych przez pracodawcę na :</w:t>
            </w: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adaptację pomieszczeń zakładu pracy do potrzeb osób niepełnosprawnych w szczególności poniesionych</w:t>
            </w:r>
            <w:r>
              <w:rPr>
                <w:sz w:val="18"/>
                <w:szCs w:val="18"/>
              </w:rPr>
              <w:br/>
              <w:t>w związku z przystosowaniem tworzonych lub istniejących stanowisk pracy dla tych osób, stosownie do potrzeb wynikających z ich niepełnosprawności ( art.26 ust.1 pkt 1)</w:t>
            </w: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adaptację lub nabycie urządzeń ułatwiających osobie niepełnosprawnej wykonywanie pracy lub funkcjonowanie w zakładzie pracy ( art.26 ust.1 pkt 1b)</w:t>
            </w: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zakup i autoryzację oprogramowania na użytek pracowników niepełnosprawnych oraz urządzeń technologii wspomagających lub przystosowanych do potrzeb wynikających z ich niepełnosprawności ( art.26 ust.1 pkt 1c)</w:t>
            </w: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rozpoznanie przez służby medycyny pracy potrzeb, o których mowa w pkt 1-1c ust.1 art. 26 (art.26 ust 1 pkt 2 ),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dokonywanie zwrotu kosztów zatrudnienia pracowników pomagających pracownikom niepełnosprawnym</w:t>
            </w:r>
            <w:r>
              <w:rPr>
                <w:sz w:val="18"/>
                <w:szCs w:val="18"/>
              </w:rPr>
              <w:br/>
              <w:t>w pracy (art.26d),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dokonywanie zwrotu kosztów wyposażenia stanowiska pracy osoby niepełnosprawnej (art.26e)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finansowanie wydatków na instrumenty lub usługi rynku pracy określone w ustawie o promocji w odniesieniu do osób niepełnosprawnych zarejestrowanych jako poszukujące pracy niepozostające w zatrudnieniu zgodnie </w:t>
            </w:r>
            <w:r>
              <w:rPr>
                <w:sz w:val="18"/>
                <w:szCs w:val="18"/>
              </w:rPr>
              <w:br/>
              <w:t>z art.11 (art. 35a ust.1 pkt 6a 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finansowanie kosztów szkolenia i przekwalifikowania zawodowego osób niepełnosprawnych (art. 40),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8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dokonywanie zwrotu kosztów poniesionych przez pracodawcę na szkolenia zatrudnionych osób niepełnosprawnych (art. 41),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E1179" w:rsidTr="00EC32C4">
        <w:trPr>
          <w:cantSplit/>
          <w:trHeight w:val="277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Heading2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zadania z zakresu </w:t>
            </w:r>
            <w:r>
              <w:rPr>
                <w:bCs w:val="0"/>
                <w:sz w:val="18"/>
                <w:szCs w:val="18"/>
              </w:rPr>
              <w:t>zatrudniania i</w:t>
            </w:r>
            <w:r>
              <w:rPr>
                <w:sz w:val="18"/>
                <w:szCs w:val="18"/>
              </w:rPr>
              <w:t xml:space="preserve"> rehabilitacji  zawodowej osób niepełnosprawnych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4E1179" w:rsidRDefault="004E1179" w:rsidP="00EC32C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4E1179" w:rsidRDefault="004E1179" w:rsidP="00EC32C4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z zakresu rehabilitacji społecznej określone w art. 35a ust.1 pkt 7 i 8 ustawy:</w:t>
            </w:r>
          </w:p>
        </w:tc>
      </w:tr>
      <w:tr w:rsidR="004E1179" w:rsidTr="00EC32C4">
        <w:trPr>
          <w:trHeight w:val="39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 xml:space="preserve">dofinansowanie uczestnictwa osób niepełnosprawnych i ich opiekunów w turnusach rehabilitacyjnych, </w:t>
            </w:r>
            <w:r w:rsidRPr="00A54BFD">
              <w:rPr>
                <w:sz w:val="18"/>
                <w:szCs w:val="18"/>
              </w:rPr>
              <w:br/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Pr="00A54BFD">
              <w:rPr>
                <w:sz w:val="18"/>
                <w:szCs w:val="18"/>
              </w:rPr>
              <w:t> 000,00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ind w:right="-128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 xml:space="preserve">dofinansowanie sportu, kultury, rekreacji i turystyki osób niepełnosprawnych,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6 000,00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dofinansowanie zaopatrzenia w sprzęt rehabilitacyjny, przedmioty ortopedyczne i środki pomocnicze</w:t>
            </w:r>
          </w:p>
          <w:p w:rsidR="004E1179" w:rsidRPr="00A54BFD" w:rsidRDefault="004E1179" w:rsidP="00EC32C4">
            <w:pPr>
              <w:pStyle w:val="Standard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przyznawane osobom niepełnosprawnym na podstawie odrębnych przepisów,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282 461,00</w:t>
            </w:r>
          </w:p>
        </w:tc>
      </w:tr>
      <w:tr w:rsidR="004E1179" w:rsidTr="00EC32C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dofinansowanie likwidacji barier architektonicznych, w komunikowaniu się i technicznych, w związku</w:t>
            </w:r>
            <w:r w:rsidRPr="00A54BFD">
              <w:rPr>
                <w:sz w:val="18"/>
                <w:szCs w:val="18"/>
              </w:rPr>
              <w:br/>
              <w:t>z indywidualnymi potrzebami osób niepełnosprawnych,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A54BFD">
              <w:rPr>
                <w:sz w:val="18"/>
                <w:szCs w:val="18"/>
              </w:rPr>
              <w:t>0 000,00</w:t>
            </w:r>
          </w:p>
        </w:tc>
      </w:tr>
      <w:tr w:rsidR="004E1179" w:rsidTr="00EC32C4">
        <w:trPr>
          <w:cantSplit/>
          <w:trHeight w:val="28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>dofinansowanie kosztów tworzenia i działania warsztatów terapii zajęciowej.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BFD">
              <w:rPr>
                <w:bCs/>
                <w:iCs/>
                <w:sz w:val="18"/>
                <w:szCs w:val="18"/>
              </w:rPr>
              <w:t xml:space="preserve"> 1</w:t>
            </w:r>
            <w:r>
              <w:rPr>
                <w:bCs/>
                <w:iCs/>
                <w:sz w:val="18"/>
                <w:szCs w:val="18"/>
              </w:rPr>
              <w:t> </w:t>
            </w:r>
            <w:r w:rsidRPr="00A54BFD">
              <w:rPr>
                <w:bCs/>
                <w:iCs/>
                <w:sz w:val="18"/>
                <w:szCs w:val="18"/>
              </w:rPr>
              <w:t>065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A54BFD">
              <w:rPr>
                <w:bCs/>
                <w:iCs/>
                <w:sz w:val="18"/>
                <w:szCs w:val="18"/>
              </w:rPr>
              <w:t>792,00</w:t>
            </w:r>
          </w:p>
        </w:tc>
      </w:tr>
      <w:tr w:rsidR="004E1179" w:rsidTr="00EC32C4">
        <w:trPr>
          <w:cantSplit/>
          <w:trHeight w:val="28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sz w:val="18"/>
                <w:szCs w:val="18"/>
              </w:rPr>
            </w:pPr>
            <w:r w:rsidRPr="00A54BFD">
              <w:rPr>
                <w:sz w:val="18"/>
                <w:szCs w:val="18"/>
              </w:rPr>
              <w:t xml:space="preserve">usługa tłumacza języka migowego lub tłumacza - przewodnika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BFD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4E1179" w:rsidTr="00EC32C4">
        <w:trPr>
          <w:cantSplit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 w:rsidRPr="00A54BFD">
              <w:rPr>
                <w:b/>
                <w:bCs/>
                <w:sz w:val="18"/>
                <w:szCs w:val="18"/>
              </w:rPr>
              <w:t>Razem zadania z zakresu rehabilitacji społecznej określone w art. 35a  ust. 1 pkt 7 i 8 ustawy: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ind w:left="-70" w:right="80" w:firstLine="70"/>
              <w:jc w:val="center"/>
              <w:rPr>
                <w:b/>
                <w:bCs/>
                <w:sz w:val="18"/>
                <w:szCs w:val="18"/>
              </w:rPr>
            </w:pPr>
            <w:r w:rsidRPr="00A54BFD">
              <w:rPr>
                <w:b/>
                <w:bCs/>
                <w:sz w:val="18"/>
                <w:szCs w:val="18"/>
              </w:rPr>
              <w:t>1 754 253,00</w:t>
            </w:r>
          </w:p>
        </w:tc>
      </w:tr>
      <w:tr w:rsidR="004E1179" w:rsidTr="00EC32C4">
        <w:trPr>
          <w:cantSplit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Default="004E1179" w:rsidP="00EC32C4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4E1179" w:rsidRDefault="004E1179" w:rsidP="00EC32C4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rPr>
                <w:bCs/>
                <w:sz w:val="18"/>
                <w:szCs w:val="18"/>
              </w:rPr>
            </w:pPr>
          </w:p>
          <w:p w:rsidR="004E1179" w:rsidRPr="00A54BFD" w:rsidRDefault="004E1179" w:rsidP="00EC32C4">
            <w:pPr>
              <w:pStyle w:val="Standard"/>
              <w:rPr>
                <w:bCs/>
                <w:sz w:val="18"/>
                <w:szCs w:val="18"/>
              </w:rPr>
            </w:pPr>
            <w:r w:rsidRPr="00A54BFD">
              <w:rPr>
                <w:bCs/>
                <w:sz w:val="18"/>
                <w:szCs w:val="18"/>
              </w:rPr>
              <w:t>Zadania zlecane zgodnie z art.36 (art.35a ust.1 pkt 9c).</w:t>
            </w:r>
          </w:p>
          <w:p w:rsidR="004E1179" w:rsidRPr="00A54BFD" w:rsidRDefault="004E1179" w:rsidP="00EC32C4">
            <w:pPr>
              <w:pStyle w:val="Standard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A54BFD">
              <w:rPr>
                <w:bCs/>
                <w:sz w:val="18"/>
                <w:szCs w:val="18"/>
              </w:rPr>
              <w:t>0,00</w:t>
            </w:r>
          </w:p>
        </w:tc>
      </w:tr>
      <w:tr w:rsidR="004E1179" w:rsidTr="00EC32C4">
        <w:trPr>
          <w:cantSplit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79" w:rsidRPr="00A54BFD" w:rsidRDefault="004E1179" w:rsidP="00EC32C4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4E1179" w:rsidRPr="00A54BFD" w:rsidRDefault="004E1179" w:rsidP="00EC32C4">
            <w:pPr>
              <w:pStyle w:val="Standard"/>
              <w:rPr>
                <w:b/>
                <w:bCs/>
                <w:sz w:val="18"/>
                <w:szCs w:val="18"/>
              </w:rPr>
            </w:pPr>
            <w:r w:rsidRPr="00A54BFD">
              <w:rPr>
                <w:b/>
                <w:bCs/>
                <w:sz w:val="18"/>
                <w:szCs w:val="18"/>
              </w:rPr>
              <w:t>RAZEM środki dla Powiatu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179" w:rsidRPr="00A54BFD" w:rsidRDefault="004E1179" w:rsidP="00EC32C4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54BFD">
              <w:rPr>
                <w:b/>
                <w:bCs/>
                <w:sz w:val="18"/>
                <w:szCs w:val="18"/>
              </w:rPr>
              <w:t>1 754 253,00</w:t>
            </w:r>
          </w:p>
        </w:tc>
      </w:tr>
    </w:tbl>
    <w:p w:rsidR="004E1179" w:rsidRDefault="004E1179" w:rsidP="004E1179">
      <w:pPr>
        <w:pStyle w:val="Standard"/>
        <w:tabs>
          <w:tab w:val="left" w:pos="5496"/>
        </w:tabs>
        <w:ind w:right="-108"/>
        <w:rPr>
          <w:i/>
          <w:iCs/>
          <w:sz w:val="18"/>
          <w:szCs w:val="18"/>
        </w:rPr>
      </w:pPr>
    </w:p>
    <w:p w:rsidR="004E1179" w:rsidRDefault="004E1179" w:rsidP="004E1179">
      <w:pPr>
        <w:pStyle w:val="Standard"/>
        <w:ind w:left="6120"/>
        <w:rPr>
          <w:i/>
          <w:iCs/>
          <w:sz w:val="18"/>
          <w:szCs w:val="18"/>
        </w:rPr>
      </w:pPr>
      <w:bookmarkStart w:id="0" w:name="_GoBack"/>
      <w:bookmarkEnd w:id="0"/>
    </w:p>
    <w:sectPr w:rsidR="004E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9"/>
    <w:rsid w:val="003678CE"/>
    <w:rsid w:val="004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1AE3-331E-4037-B51E-6F0E855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17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Heading2">
    <w:name w:val="Heading 2"/>
    <w:basedOn w:val="Standard"/>
    <w:next w:val="Standard"/>
    <w:rsid w:val="004E1179"/>
    <w:pPr>
      <w:keepNext/>
      <w:tabs>
        <w:tab w:val="left" w:pos="10207"/>
      </w:tabs>
      <w:autoSpaceDE w:val="0"/>
      <w:ind w:left="284" w:right="-517"/>
      <w:jc w:val="center"/>
    </w:pPr>
    <w:rPr>
      <w:b/>
      <w:bCs/>
      <w:sz w:val="28"/>
      <w:szCs w:val="28"/>
    </w:rPr>
  </w:style>
  <w:style w:type="paragraph" w:customStyle="1" w:styleId="Textbodyindent">
    <w:name w:val="Text body indent"/>
    <w:basedOn w:val="Standard"/>
    <w:rsid w:val="004E1179"/>
    <w:pPr>
      <w:ind w:left="-540"/>
      <w:jc w:val="center"/>
    </w:pPr>
    <w:rPr>
      <w:b/>
      <w:bCs/>
      <w:sz w:val="26"/>
    </w:rPr>
  </w:style>
  <w:style w:type="paragraph" w:customStyle="1" w:styleId="Heading1">
    <w:name w:val="Heading 1"/>
    <w:basedOn w:val="Standard"/>
    <w:next w:val="Standard"/>
    <w:rsid w:val="004E1179"/>
    <w:pPr>
      <w:keepNext/>
      <w:spacing w:before="240" w:after="6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35CE7347</Template>
  <TotalTime>1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1</cp:revision>
  <dcterms:created xsi:type="dcterms:W3CDTF">2020-05-19T05:46:00Z</dcterms:created>
  <dcterms:modified xsi:type="dcterms:W3CDTF">2020-05-19T05:47:00Z</dcterms:modified>
</cp:coreProperties>
</file>