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F71B92" w:rsidRDefault="00C4482D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482D" w:rsidRPr="0084088E" w:rsidRDefault="001D5E04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 54/19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Default="001D5E04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28 lutego 2019 r. 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> U. z 2018 r. poz. 995 ze zm.),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pkt</w:t>
      </w:r>
      <w:r w:rsidRPr="000E244A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2, art. 216 ust. 2, art. </w:t>
      </w:r>
      <w:r w:rsidRPr="00BB1D99">
        <w:rPr>
          <w:rFonts w:ascii="Times New Roman" w:hAnsi="Times New Roman" w:cs="Times New Roman"/>
          <w:sz w:val="24"/>
          <w:szCs w:val="24"/>
        </w:rPr>
        <w:t>23</w:t>
      </w:r>
      <w:r w:rsidRPr="00C22F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– 237, art. 257 pkt 3 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(Dz. U. z 2017 r. poz. 2077 ze zm. )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0E244A" w:rsidRDefault="00C4482D" w:rsidP="00C4482D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C4482D" w:rsidRPr="000E244A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C4482D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C4482D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C4482D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C4482D" w:rsidRPr="000E244A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9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VII/59/19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Jarocińskiego z dnia 28 lutego 2019 r.  </w:t>
      </w:r>
    </w:p>
    <w:p w:rsidR="00C4482D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C4482D" w:rsidRDefault="00C4482D" w:rsidP="00C4482D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482D" w:rsidRDefault="00C4482D" w:rsidP="00C4482D">
      <w:pPr>
        <w:pStyle w:val="Akapitzlist"/>
        <w:numPr>
          <w:ilvl w:val="0"/>
          <w:numId w:val="1"/>
        </w:numPr>
        <w:tabs>
          <w:tab w:val="righ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3 otrzymuje brzemiennie:</w:t>
      </w:r>
    </w:p>
    <w:p w:rsidR="00C4482D" w:rsidRPr="00C4482D" w:rsidRDefault="00C4482D" w:rsidP="00C4482D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C4482D">
        <w:rPr>
          <w:rFonts w:ascii="Times New Roman" w:hAnsi="Times New Roman" w:cs="Times New Roman"/>
          <w:sz w:val="24"/>
          <w:lang w:eastAsia="pl-PL"/>
        </w:rPr>
        <w:lastRenderedPageBreak/>
        <w:t>„3. Wydatki bieżące w kwocie 6</w:t>
      </w:r>
      <w:r>
        <w:rPr>
          <w:rFonts w:ascii="Times New Roman" w:hAnsi="Times New Roman" w:cs="Times New Roman"/>
          <w:sz w:val="24"/>
          <w:lang w:eastAsia="pl-PL"/>
        </w:rPr>
        <w:t>9.696.795,19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zł obejmują:</w:t>
      </w:r>
    </w:p>
    <w:p w:rsidR="00C4482D" w:rsidRPr="00C4482D" w:rsidRDefault="00C4482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4482D" w:rsidRPr="00C4482D" w:rsidRDefault="00C4482D" w:rsidP="00C4482D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48.512.126,00 zł</w:t>
      </w:r>
    </w:p>
    <w:p w:rsidR="00C4482D" w:rsidRPr="00C4482D" w:rsidRDefault="00C4482D" w:rsidP="00C4482D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ich statutowych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13.065.901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,15 zł</w:t>
      </w:r>
    </w:p>
    <w:p w:rsidR="00C4482D" w:rsidRPr="00C4482D" w:rsidRDefault="00C4482D" w:rsidP="00C4482D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482D" w:rsidRPr="00C4482D" w:rsidRDefault="00406FD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2.837.682,75</w:t>
      </w:r>
      <w:r w:rsidR="00C4482D"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4482D" w:rsidRPr="00C4482D" w:rsidRDefault="00C4482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1.945.9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46,64 zł</w:t>
      </w:r>
    </w:p>
    <w:p w:rsidR="00C4482D" w:rsidRPr="00C4482D" w:rsidRDefault="00C4482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1.310.370,41 zł</w:t>
      </w:r>
    </w:p>
    <w:p w:rsidR="00C4482D" w:rsidRPr="00C4482D" w:rsidRDefault="00C4482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1.544.768,24 zł</w:t>
      </w:r>
    </w:p>
    <w:p w:rsidR="00C4482D" w:rsidRPr="00C4482D" w:rsidRDefault="00C4482D" w:rsidP="00C4482D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480.000,00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4482D" w:rsidRDefault="00C4482D" w:rsidP="00C4482D">
      <w:pPr>
        <w:pStyle w:val="Akapitzlist"/>
        <w:tabs>
          <w:tab w:val="righ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482D" w:rsidRPr="00C4482D" w:rsidRDefault="00C4482D" w:rsidP="00C4482D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>w wymienionym w §2 załączniku nr 2 – plan wydatków na 2019 rok-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</w:t>
      </w:r>
      <w:r w:rsidRPr="00C4482D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C4482D" w:rsidRP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2D" w:rsidRP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2. </w:t>
      </w:r>
      <w:r w:rsidRPr="00C4482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4482D" w:rsidRP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C4482D" w:rsidRDefault="00C4482D"/>
    <w:p w:rsidR="008D5CE1" w:rsidRDefault="008D5CE1">
      <w:pPr>
        <w:rPr>
          <w:sz w:val="20"/>
        </w:rPr>
      </w:pPr>
    </w:p>
    <w:p w:rsidR="008D5CE1" w:rsidRPr="008D5CE1" w:rsidRDefault="008D5CE1" w:rsidP="008D5CE1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8D5CE1">
        <w:rPr>
          <w:rFonts w:ascii="Arial" w:eastAsia="Arial" w:hAnsi="Arial" w:cs="Arial"/>
          <w:b/>
          <w:color w:val="000000"/>
          <w:sz w:val="20"/>
          <w:lang w:eastAsia="pl-PL"/>
        </w:rPr>
        <w:lastRenderedPageBreak/>
        <w:t xml:space="preserve">Zmiany w planie wydatków na 2019 rok </w:t>
      </w:r>
    </w:p>
    <w:tbl>
      <w:tblPr>
        <w:tblStyle w:val="TableGrid"/>
        <w:tblpPr w:leftFromText="141" w:rightFromText="141" w:vertAnchor="text" w:horzAnchor="margin" w:tblpY="265"/>
        <w:tblW w:w="14623" w:type="dxa"/>
        <w:tblInd w:w="0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8D5CE1" w:rsidRPr="008D5CE1" w:rsidTr="008D5CE1">
        <w:trPr>
          <w:trHeight w:val="276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8D5CE1" w:rsidRPr="008D5CE1" w:rsidTr="008D5CE1">
        <w:trPr>
          <w:trHeight w:val="257"/>
        </w:trPr>
        <w:tc>
          <w:tcPr>
            <w:tcW w:w="125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7 403 806,00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7 403 806,00</w:t>
            </w:r>
          </w:p>
        </w:tc>
      </w:tr>
      <w:tr w:rsidR="008D5CE1" w:rsidRPr="008D5CE1" w:rsidTr="008D5CE1">
        <w:trPr>
          <w:trHeight w:val="25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75020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Starostwa powiatowe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6 479 728,00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6 479 728,00</w:t>
            </w:r>
          </w:p>
        </w:tc>
      </w:tr>
      <w:tr w:rsidR="008D5CE1" w:rsidRPr="008D5CE1" w:rsidTr="008D5CE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3020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Wydatki osobowe niezaliczone do wynagrodzeń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4 080,00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26 400,00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30 480,00</w:t>
            </w:r>
          </w:p>
        </w:tc>
      </w:tr>
      <w:tr w:rsidR="008D5CE1" w:rsidRPr="008D5CE1" w:rsidTr="008D5CE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4 080,00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26 400,00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30 480,00</w:t>
            </w:r>
          </w:p>
        </w:tc>
      </w:tr>
      <w:tr w:rsidR="008D5CE1" w:rsidRPr="008D5CE1" w:rsidTr="008D5CE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588 267,00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-26 400,00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561 867,00</w:t>
            </w:r>
          </w:p>
        </w:tc>
      </w:tr>
      <w:tr w:rsidR="008D5CE1" w:rsidRPr="008D5CE1" w:rsidTr="008D5CE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588 267,00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-26 400,00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561 867,00</w:t>
            </w:r>
          </w:p>
        </w:tc>
      </w:tr>
      <w:tr w:rsidR="008D5CE1" w:rsidRPr="008D5CE1" w:rsidTr="008D5CE1">
        <w:trPr>
          <w:trHeight w:val="283"/>
        </w:trPr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74 239 154,29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1" w:rsidRPr="008D5CE1" w:rsidRDefault="008D5CE1" w:rsidP="008D5CE1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D5CE1">
              <w:rPr>
                <w:rFonts w:ascii="Arial" w:eastAsia="Arial" w:hAnsi="Arial" w:cs="Arial"/>
                <w:color w:val="000000"/>
                <w:sz w:val="17"/>
              </w:rPr>
              <w:t>74 239 154,29</w:t>
            </w:r>
          </w:p>
        </w:tc>
      </w:tr>
    </w:tbl>
    <w:p w:rsidR="008D5CE1" w:rsidRPr="008D5CE1" w:rsidRDefault="008D5CE1" w:rsidP="008D5CE1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8D5CE1">
        <w:rPr>
          <w:rFonts w:ascii="Arial" w:eastAsia="Arial" w:hAnsi="Arial" w:cs="Arial"/>
          <w:color w:val="000000"/>
          <w:sz w:val="20"/>
          <w:lang w:eastAsia="pl-PL"/>
        </w:rPr>
        <w:t>Załącznik do Uchwały nr 54/19 Zarządu Powiatu Jarocińskiego z dnia 28 lutego 2019 r.</w:t>
      </w:r>
    </w:p>
    <w:p w:rsidR="008D5CE1" w:rsidRPr="008D5CE1" w:rsidRDefault="008D5CE1" w:rsidP="008D5CE1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8D5CE1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8D5CE1">
        <w:rPr>
          <w:rFonts w:ascii="Arial" w:eastAsia="Arial" w:hAnsi="Arial" w:cs="Arial"/>
          <w:color w:val="000000"/>
          <w:sz w:val="20"/>
          <w:lang w:eastAsia="pl-PL"/>
        </w:rPr>
        <w:tab/>
        <w:t>Strona 1 z 1</w:t>
      </w: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Default="008D5CE1">
      <w:pPr>
        <w:rPr>
          <w:sz w:val="20"/>
        </w:rPr>
      </w:pPr>
    </w:p>
    <w:p w:rsidR="008D5CE1" w:rsidRPr="008D5CE1" w:rsidRDefault="008D5CE1" w:rsidP="008D5C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8D5CE1" w:rsidRPr="008D5CE1" w:rsidRDefault="008D5CE1" w:rsidP="008D5C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54/19</w:t>
      </w:r>
    </w:p>
    <w:p w:rsidR="008D5CE1" w:rsidRPr="008D5CE1" w:rsidRDefault="008D5CE1" w:rsidP="008D5C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8D5CE1" w:rsidRPr="008D5CE1" w:rsidRDefault="008D5CE1" w:rsidP="008D5C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28 lutego 2019 r. </w:t>
      </w:r>
    </w:p>
    <w:p w:rsidR="008D5CE1" w:rsidRPr="008D5CE1" w:rsidRDefault="008D5CE1" w:rsidP="008D5C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wydatków               o kwotę                  26.400,00 zł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26.400,00 zł</w:t>
      </w: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75020  – Starostwa powiatowe  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26.400,00 zł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między paragrafami wobec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konieczności wypłaty odszkodowania pracownikowi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zwolnionemu w związku z likwidacją jego stanowiska 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pracy. 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  Zmniejsza się plan wydatków          o kwotę                   26.400,00 zł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26.400,00 zł</w:t>
      </w:r>
    </w:p>
    <w:p w:rsidR="008D5CE1" w:rsidRPr="008D5CE1" w:rsidRDefault="008D5CE1" w:rsidP="008D5CE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75020  – Starostwa powiatowe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D5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26.400,00 zł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między paragrafami wobec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konieczności wypłaty odszkodowania pracownikowi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zwolnionemu w związku z likwidacją jego stanowiska </w:t>
      </w:r>
      <w:r w:rsidRPr="008D5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pracy. </w:t>
      </w:r>
    </w:p>
    <w:p w:rsidR="008D5CE1" w:rsidRPr="008D5CE1" w:rsidRDefault="008D5CE1" w:rsidP="008D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CE1" w:rsidRPr="008D5CE1" w:rsidRDefault="008D5CE1" w:rsidP="008D5CE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D5CE1" w:rsidRPr="008D5CE1" w:rsidRDefault="008D5CE1" w:rsidP="008D5CE1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5CE1" w:rsidRPr="008D5CE1" w:rsidRDefault="008D5CE1" w:rsidP="008D5CE1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C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  <w:bookmarkStart w:id="0" w:name="_GoBack"/>
      <w:bookmarkEnd w:id="0"/>
    </w:p>
    <w:sectPr w:rsidR="008D5CE1" w:rsidRPr="008D5CE1" w:rsidSect="008D5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126D31"/>
    <w:rsid w:val="001D5E04"/>
    <w:rsid w:val="00406FDD"/>
    <w:rsid w:val="008D5CE1"/>
    <w:rsid w:val="0092631D"/>
    <w:rsid w:val="00C4482D"/>
    <w:rsid w:val="00E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77B3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table" w:customStyle="1" w:styleId="TableGrid">
    <w:name w:val="TableGrid"/>
    <w:rsid w:val="008D5C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dcterms:created xsi:type="dcterms:W3CDTF">2019-03-04T10:41:00Z</dcterms:created>
  <dcterms:modified xsi:type="dcterms:W3CDTF">2020-09-14T12:16:00Z</dcterms:modified>
</cp:coreProperties>
</file>