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40" w:rsidRDefault="0020371A">
      <w:pPr>
        <w:spacing w:after="105" w:line="259" w:lineRule="auto"/>
        <w:ind w:left="14" w:right="0" w:firstLine="0"/>
        <w:jc w:val="center"/>
      </w:pPr>
      <w:r>
        <w:rPr>
          <w:sz w:val="26"/>
        </w:rPr>
        <w:t>Uchwała Nr 629/18</w:t>
      </w:r>
    </w:p>
    <w:p w:rsidR="001F6740" w:rsidRDefault="0020371A">
      <w:pPr>
        <w:spacing w:after="272" w:line="312" w:lineRule="auto"/>
        <w:ind w:left="3519" w:hanging="245"/>
      </w:pPr>
      <w:r>
        <w:t>Zarządu Powiatu Jarocińskiego z dnia 28 września 2018 r.</w:t>
      </w:r>
    </w:p>
    <w:p w:rsidR="001F6740" w:rsidRDefault="0020371A">
      <w:pPr>
        <w:spacing w:after="295" w:line="220" w:lineRule="auto"/>
        <w:ind w:left="3771" w:right="0" w:hanging="3418"/>
        <w:jc w:val="left"/>
      </w:pPr>
      <w:r>
        <w:rPr>
          <w:sz w:val="26"/>
        </w:rPr>
        <w:t>w sprawie ustalenia wysokości dotacji dla Liceum Akademia Dobrej Edukacji im. Czesława Niemena w Jarocinie</w:t>
      </w:r>
    </w:p>
    <w:p w:rsidR="001F6740" w:rsidRDefault="0020371A">
      <w:pPr>
        <w:spacing w:after="442"/>
        <w:ind w:left="-8" w:right="0"/>
      </w:pPr>
      <w:r>
        <w:t>Na podstawie art. 26 ust. Iw związku z art. 101 ust. 1 ustawy z dnia 27 października 2017r. o finansowaniu zadań oświatowych (Dz.U. z 2017r. poz. 2203) oraz art. 32 ust. 1 i 2 pkt 4 ustawy z dnia 5 czerwca 1998r. o samorządzie powiatowym (Dz. U. z 2018r. p</w:t>
      </w:r>
      <w:r>
        <w:t>oz. 995 ze zm.) uchwala się co następuje:</w:t>
      </w:r>
    </w:p>
    <w:p w:rsidR="001F6740" w:rsidRDefault="0020371A">
      <w:pPr>
        <w:ind w:left="-8" w:right="482"/>
      </w:pPr>
      <w:r>
        <w:rPr>
          <w:noProof/>
        </w:rPr>
        <w:drawing>
          <wp:inline distT="0" distB="0" distL="0" distR="0">
            <wp:extent cx="59400" cy="118770"/>
            <wp:effectExtent l="0" t="0" r="0" b="0"/>
            <wp:docPr id="801" name="Picture 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Uchwala się wysokość dotacji na rok 2018 dla Liceum Akademia Dobrej Edukacji im. Czesława Niemena w Jarocinie.</w:t>
      </w:r>
    </w:p>
    <w:p w:rsidR="001F6740" w:rsidRDefault="0020371A">
      <w:pPr>
        <w:ind w:left="-8" w:right="108"/>
      </w:pPr>
      <w:r>
        <w:rPr>
          <w:noProof/>
        </w:rPr>
        <w:drawing>
          <wp:inline distT="0" distB="0" distL="0" distR="0">
            <wp:extent cx="59400" cy="118770"/>
            <wp:effectExtent l="0" t="0" r="0" b="0"/>
            <wp:docPr id="802" name="Picture 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Wysokość dotacji na ucznia Liceum Akademia Dobrej Edukacji im. Czesława Niemena w Jarocinie w</w:t>
      </w:r>
      <w:r>
        <w:t>ynosi miesięcznie 495,11 zł.</w:t>
      </w:r>
    </w:p>
    <w:p w:rsidR="001F6740" w:rsidRDefault="0020371A">
      <w:pPr>
        <w:spacing w:after="140"/>
        <w:ind w:left="288" w:right="0" w:firstLine="417"/>
      </w:pPr>
      <w:r>
        <w:rPr>
          <w:noProof/>
        </w:rPr>
        <w:drawing>
          <wp:inline distT="0" distB="0" distL="0" distR="0">
            <wp:extent cx="59400" cy="118770"/>
            <wp:effectExtent l="0" t="0" r="0" b="0"/>
            <wp:docPr id="803" name="Picture 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3.1. Przepisy uchwały mają zastosowanie do dotacji należnej szkole od dnia 1 września 2018r.</w:t>
      </w:r>
    </w:p>
    <w:p w:rsidR="001F6740" w:rsidRDefault="0020371A">
      <w:pPr>
        <w:spacing w:after="1316"/>
        <w:ind w:left="1094" w:right="0" w:firstLine="0"/>
      </w:pPr>
      <w:r>
        <w:t>2. Uchwała wchodzi w życie z dniem podjęcia.</w:t>
      </w:r>
    </w:p>
    <w:p w:rsidR="001F6740" w:rsidRDefault="0020371A">
      <w:pPr>
        <w:spacing w:after="32"/>
        <w:ind w:left="5634" w:right="0" w:firstLine="0"/>
      </w:pPr>
      <w:r>
        <w:t>Przewodniczący Za</w:t>
      </w:r>
      <w:bookmarkStart w:id="0" w:name="_GoBack"/>
      <w:bookmarkEnd w:id="0"/>
      <w:r>
        <w:t>rządu</w:t>
      </w:r>
    </w:p>
    <w:p w:rsidR="001F6740" w:rsidRDefault="001F6740">
      <w:pPr>
        <w:spacing w:after="0" w:line="259" w:lineRule="auto"/>
        <w:ind w:left="6052" w:right="0" w:firstLine="0"/>
        <w:jc w:val="left"/>
      </w:pPr>
    </w:p>
    <w:p w:rsidR="0020371A" w:rsidRDefault="0020371A">
      <w:pPr>
        <w:spacing w:after="0" w:line="259" w:lineRule="auto"/>
        <w:ind w:left="6052" w:right="0" w:firstLine="0"/>
        <w:jc w:val="left"/>
      </w:pPr>
      <w:r>
        <w:t>Teodor Grobelny</w:t>
      </w:r>
    </w:p>
    <w:sectPr w:rsidR="0020371A">
      <w:pgSz w:w="11909" w:h="16841"/>
      <w:pgMar w:top="1440" w:right="1252" w:bottom="1440" w:left="10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40"/>
    <w:rsid w:val="001F6740"/>
    <w:rsid w:val="002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C609"/>
  <w15:docId w15:val="{5B112BB3-B8B8-4228-9E85-E866423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9" w:line="227" w:lineRule="auto"/>
      <w:ind w:left="3274" w:right="3195" w:firstLine="702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Przymusińska</dc:creator>
  <cp:keywords/>
  <cp:lastModifiedBy>Agnieszka Przymusińska</cp:lastModifiedBy>
  <cp:revision>2</cp:revision>
  <dcterms:created xsi:type="dcterms:W3CDTF">2020-09-21T10:59:00Z</dcterms:created>
  <dcterms:modified xsi:type="dcterms:W3CDTF">2020-09-21T10:59:00Z</dcterms:modified>
</cp:coreProperties>
</file>