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1E" w:rsidRPr="006200C9" w:rsidRDefault="003C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Zarządzenie Nr 81</w:t>
      </w:r>
      <w:r w:rsidR="004F359B">
        <w:rPr>
          <w:rFonts w:ascii="Times New Roman" w:eastAsia="Times New Roman" w:hAnsi="Times New Roman" w:cs="Times New Roman"/>
          <w:b/>
          <w:sz w:val="24"/>
        </w:rPr>
        <w:t>/2023</w:t>
      </w:r>
    </w:p>
    <w:p w:rsidR="0011111E" w:rsidRPr="006200C9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00C9">
        <w:rPr>
          <w:rFonts w:ascii="Times New Roman" w:eastAsia="Times New Roman" w:hAnsi="Times New Roman" w:cs="Times New Roman"/>
          <w:b/>
          <w:sz w:val="24"/>
        </w:rPr>
        <w:t>Starosty Jarocińskiego</w:t>
      </w:r>
    </w:p>
    <w:p w:rsidR="0011111E" w:rsidRDefault="004F3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z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dnia 2</w:t>
      </w:r>
      <w:r w:rsidR="00971C2A" w:rsidRPr="006200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listopada 2023</w:t>
      </w:r>
      <w:r w:rsidR="00971C2A" w:rsidRPr="006200C9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sprawie utworzenia Powiatowego Centrum Zarządzania Kryzysowego</w:t>
      </w: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hd w:val="clear" w:color="auto" w:fill="FBFBFB"/>
        </w:rPr>
        <w:t>Na podstawie art. 18 ust. 1 i 3 ustawy z dnia 26 kwietnia 2007 r. o zarzą</w:t>
      </w:r>
      <w:r w:rsidR="004F359B"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dzaniu kryzysowym (Dz. U. </w:t>
      </w:r>
      <w:proofErr w:type="gramStart"/>
      <w:r w:rsidR="004F359B">
        <w:rPr>
          <w:rFonts w:ascii="Times New Roman" w:eastAsia="Times New Roman" w:hAnsi="Times New Roman" w:cs="Times New Roman"/>
          <w:sz w:val="24"/>
          <w:shd w:val="clear" w:color="auto" w:fill="FBFBFB"/>
        </w:rPr>
        <w:t>z</w:t>
      </w:r>
      <w:proofErr w:type="gramEnd"/>
      <w:r w:rsidR="004F359B"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 2023</w:t>
      </w:r>
      <w:r w:rsidR="009273CB"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, poz. </w:t>
      </w:r>
      <w:r w:rsidR="004F359B">
        <w:rPr>
          <w:rFonts w:ascii="Times New Roman" w:eastAsia="Times New Roman" w:hAnsi="Times New Roman" w:cs="Times New Roman"/>
          <w:sz w:val="24"/>
          <w:shd w:val="clear" w:color="auto" w:fill="FBFBFB"/>
        </w:rPr>
        <w:t>122</w:t>
      </w:r>
      <w:r w:rsidR="005E441B">
        <w:rPr>
          <w:rFonts w:ascii="Times New Roman" w:eastAsia="Times New Roman" w:hAnsi="Times New Roman" w:cs="Times New Roman"/>
          <w:sz w:val="24"/>
          <w:shd w:val="clear" w:color="auto" w:fill="FBFBFB"/>
        </w:rPr>
        <w:t>) oraz § 1</w:t>
      </w:r>
      <w:r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BFBFB"/>
        </w:rPr>
        <w:t>ust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. 1 </w:t>
      </w:r>
      <w:r w:rsidR="004F359B">
        <w:rPr>
          <w:rFonts w:ascii="Times New Roman" w:eastAsia="Times New Roman" w:hAnsi="Times New Roman" w:cs="Times New Roman"/>
          <w:color w:val="000000"/>
          <w:sz w:val="24"/>
          <w:shd w:val="clear" w:color="auto" w:fill="FBFBFB"/>
        </w:rPr>
        <w:t>Uchwały nr 918/23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BFBFB"/>
        </w:rPr>
        <w:t xml:space="preserve"> Zarządu</w:t>
      </w:r>
      <w:r w:rsidR="004F359B">
        <w:rPr>
          <w:rFonts w:ascii="Times New Roman" w:eastAsia="Times New Roman" w:hAnsi="Times New Roman" w:cs="Times New Roman"/>
          <w:color w:val="000000"/>
          <w:sz w:val="24"/>
          <w:shd w:val="clear" w:color="auto" w:fill="FBFBFB"/>
        </w:rPr>
        <w:t xml:space="preserve"> Powiatu Jarocińskiego z dnia 18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BFBFB"/>
        </w:rPr>
        <w:t xml:space="preserve"> </w:t>
      </w:r>
      <w:r w:rsidR="004F359B">
        <w:rPr>
          <w:rFonts w:ascii="Times New Roman" w:eastAsia="Times New Roman" w:hAnsi="Times New Roman" w:cs="Times New Roman"/>
          <w:color w:val="000000"/>
          <w:sz w:val="24"/>
          <w:shd w:val="clear" w:color="auto" w:fill="FBFBFB"/>
        </w:rPr>
        <w:t>kwietnia 2023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BFBFB"/>
        </w:rPr>
        <w:t>r. w sprawie uchwalenia Regulaminu Organizacyjnego Starostwa Powiatowego w Jarocinie zarządza się co następuje: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Pr="005E441B" w:rsidRDefault="009273CB" w:rsidP="009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41B">
        <w:rPr>
          <w:rFonts w:ascii="Times New Roman" w:eastAsia="Times New Roman" w:hAnsi="Times New Roman" w:cs="Times New Roman"/>
          <w:b/>
          <w:sz w:val="24"/>
        </w:rPr>
        <w:t>§ 1.</w:t>
      </w:r>
    </w:p>
    <w:p w:rsidR="0011111E" w:rsidRDefault="004F359B" w:rsidP="005E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Traci moc zarządzenie nr 45/2018</w:t>
      </w:r>
      <w:r w:rsidR="00971C2A">
        <w:rPr>
          <w:rFonts w:ascii="Times New Roman" w:eastAsia="Times New Roman" w:hAnsi="Times New Roman" w:cs="Times New Roman"/>
          <w:sz w:val="24"/>
        </w:rPr>
        <w:t xml:space="preserve"> </w:t>
      </w:r>
      <w:r w:rsidR="005E441B">
        <w:rPr>
          <w:rFonts w:ascii="Times New Roman" w:eastAsia="Times New Roman" w:hAnsi="Times New Roman" w:cs="Times New Roman"/>
          <w:sz w:val="24"/>
        </w:rPr>
        <w:t xml:space="preserve">Starosty </w:t>
      </w:r>
      <w:r>
        <w:rPr>
          <w:rFonts w:ascii="Times New Roman" w:eastAsia="Times New Roman" w:hAnsi="Times New Roman" w:cs="Times New Roman"/>
          <w:sz w:val="24"/>
        </w:rPr>
        <w:t>Jarocińskiego z dnia 21</w:t>
      </w:r>
      <w:r w:rsidR="00971C2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sierpnia 2018 roku w </w:t>
      </w:r>
      <w:r w:rsidR="00971C2A">
        <w:rPr>
          <w:rFonts w:ascii="Times New Roman" w:eastAsia="Times New Roman" w:hAnsi="Times New Roman" w:cs="Times New Roman"/>
          <w:sz w:val="24"/>
        </w:rPr>
        <w:t>sprawie utworzenia Powiatowego Centrum Zarządzania Kryzysowego.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Pr="005E441B" w:rsidRDefault="00971C2A" w:rsidP="009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41B">
        <w:rPr>
          <w:rFonts w:ascii="Times New Roman" w:eastAsia="Times New Roman" w:hAnsi="Times New Roman" w:cs="Times New Roman"/>
          <w:b/>
          <w:sz w:val="24"/>
        </w:rPr>
        <w:t>§ 2.</w:t>
      </w:r>
    </w:p>
    <w:p w:rsidR="0011111E" w:rsidRDefault="00971C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Tworzy się Powiatowe Centrum Zarządzania Kryzysowego.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Pr="005E441B" w:rsidRDefault="00971C2A" w:rsidP="009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41B">
        <w:rPr>
          <w:rFonts w:ascii="Times New Roman" w:eastAsia="Times New Roman" w:hAnsi="Times New Roman" w:cs="Times New Roman"/>
          <w:b/>
          <w:sz w:val="24"/>
        </w:rPr>
        <w:t>§ 3.</w:t>
      </w:r>
    </w:p>
    <w:p w:rsidR="0011111E" w:rsidRDefault="00971C2A" w:rsidP="005E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Siedziba Powiatowego Centrum Zarządzania Kryzysowego znajduje się w budynku Starostwa Powiatowego w Jarocinie przy al. Niepodległości.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Pr="005E441B" w:rsidRDefault="00971C2A" w:rsidP="009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41B">
        <w:rPr>
          <w:rFonts w:ascii="Times New Roman" w:eastAsia="Times New Roman" w:hAnsi="Times New Roman" w:cs="Times New Roman"/>
          <w:b/>
          <w:sz w:val="24"/>
        </w:rPr>
        <w:t>§ 4.</w:t>
      </w:r>
    </w:p>
    <w:p w:rsidR="0011111E" w:rsidRDefault="00971C2A" w:rsidP="005E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Skład </w:t>
      </w:r>
      <w:proofErr w:type="gramStart"/>
      <w:r>
        <w:rPr>
          <w:rFonts w:ascii="Times New Roman" w:eastAsia="Times New Roman" w:hAnsi="Times New Roman" w:cs="Times New Roman"/>
          <w:sz w:val="24"/>
        </w:rPr>
        <w:t>osobowy  Powiatowego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Centrum Zarządzania Kryzysowego określa załącznik nr 1 </w:t>
      </w:r>
      <w:r w:rsidR="005E441B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do niniejszego zarządzenia.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Pr="005E441B" w:rsidRDefault="00971C2A" w:rsidP="009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41B">
        <w:rPr>
          <w:rFonts w:ascii="Times New Roman" w:eastAsia="Times New Roman" w:hAnsi="Times New Roman" w:cs="Times New Roman"/>
          <w:b/>
          <w:sz w:val="24"/>
        </w:rPr>
        <w:t>§ 5.</w:t>
      </w:r>
    </w:p>
    <w:p w:rsidR="0011111E" w:rsidRDefault="00971C2A" w:rsidP="005E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Obsługę Powiatowego Centrum Zarządzani Kryzysowego zapewnia komórka Starostwa Powiatowego w Jarocinie odpowiednia do spraw zarządzania kryzysowego. 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Pr="005E441B" w:rsidRDefault="00971C2A" w:rsidP="009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41B">
        <w:rPr>
          <w:rFonts w:ascii="Times New Roman" w:eastAsia="Times New Roman" w:hAnsi="Times New Roman" w:cs="Times New Roman"/>
          <w:b/>
          <w:sz w:val="24"/>
        </w:rPr>
        <w:t>§ 6.</w:t>
      </w:r>
    </w:p>
    <w:p w:rsidR="0011111E" w:rsidRDefault="00971C2A" w:rsidP="005E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Zasady działania oraz organizację wewnętrzną Powiatowego Centrum Zarządzania Kryzysowego określa Regulamin, który stanowi załącznik nr 2 do niniejszego zarządzenia.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Pr="005E441B" w:rsidRDefault="00971C2A" w:rsidP="009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41B">
        <w:rPr>
          <w:rFonts w:ascii="Times New Roman" w:eastAsia="Times New Roman" w:hAnsi="Times New Roman" w:cs="Times New Roman"/>
          <w:b/>
          <w:sz w:val="24"/>
        </w:rPr>
        <w:t>§ 7.</w:t>
      </w:r>
    </w:p>
    <w:p w:rsidR="0011111E" w:rsidRDefault="00971C2A" w:rsidP="005E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Wykonanie zarządzenia powierza się Kierown</w:t>
      </w:r>
      <w:r w:rsidR="004F359B">
        <w:rPr>
          <w:rFonts w:ascii="Times New Roman" w:eastAsia="Times New Roman" w:hAnsi="Times New Roman" w:cs="Times New Roman"/>
          <w:sz w:val="24"/>
        </w:rPr>
        <w:t>ikowi Referatu Organizacyjnego Zamówień Publicznych i Inwestycji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441B" w:rsidRPr="005E441B" w:rsidRDefault="00971C2A" w:rsidP="005E4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441B">
        <w:rPr>
          <w:rFonts w:ascii="Times New Roman" w:eastAsia="Times New Roman" w:hAnsi="Times New Roman" w:cs="Times New Roman"/>
          <w:b/>
          <w:sz w:val="24"/>
        </w:rPr>
        <w:t>§ 8.</w:t>
      </w:r>
    </w:p>
    <w:p w:rsidR="0011111E" w:rsidRDefault="00971C2A" w:rsidP="005E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Zarządzenie wchodzi w życie z dniem podpisania. </w:t>
      </w:r>
    </w:p>
    <w:p w:rsidR="00971C2A" w:rsidRDefault="00971C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Default="009273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Default="009273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CB" w:rsidRDefault="009273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111E" w:rsidRPr="006200C9" w:rsidRDefault="00971C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</w:rPr>
      </w:pPr>
      <w:r w:rsidRPr="006200C9">
        <w:rPr>
          <w:rFonts w:ascii="Times New Roman" w:eastAsia="Times New Roman" w:hAnsi="Times New Roman" w:cs="Times New Roman"/>
          <w:sz w:val="24"/>
        </w:rPr>
        <w:lastRenderedPageBreak/>
        <w:t xml:space="preserve">Załącznik nr 1 </w:t>
      </w:r>
    </w:p>
    <w:p w:rsidR="004F359B" w:rsidRPr="004F359B" w:rsidRDefault="004F359B" w:rsidP="004F359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Zarządzenia</w:t>
      </w:r>
      <w:r w:rsidR="003C6664">
        <w:rPr>
          <w:rFonts w:ascii="Times New Roman" w:eastAsia="Times New Roman" w:hAnsi="Times New Roman" w:cs="Times New Roman"/>
          <w:sz w:val="24"/>
        </w:rPr>
        <w:t xml:space="preserve"> Nr 81</w:t>
      </w:r>
      <w:r w:rsidRPr="004F359B">
        <w:rPr>
          <w:rFonts w:ascii="Times New Roman" w:eastAsia="Times New Roman" w:hAnsi="Times New Roman" w:cs="Times New Roman"/>
          <w:sz w:val="24"/>
        </w:rPr>
        <w:t>/2023</w:t>
      </w:r>
    </w:p>
    <w:p w:rsidR="004F359B" w:rsidRPr="004F359B" w:rsidRDefault="004F359B" w:rsidP="004F359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</w:rPr>
      </w:pPr>
      <w:r w:rsidRPr="004F359B">
        <w:rPr>
          <w:rFonts w:ascii="Times New Roman" w:eastAsia="Times New Roman" w:hAnsi="Times New Roman" w:cs="Times New Roman"/>
          <w:sz w:val="24"/>
        </w:rPr>
        <w:t>Starosty Jarocińskiego</w:t>
      </w:r>
    </w:p>
    <w:p w:rsidR="004F359B" w:rsidRPr="004F359B" w:rsidRDefault="004F359B" w:rsidP="004F359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</w:rPr>
      </w:pPr>
      <w:proofErr w:type="gramStart"/>
      <w:r w:rsidRPr="004F359B">
        <w:rPr>
          <w:rFonts w:ascii="Times New Roman" w:eastAsia="Times New Roman" w:hAnsi="Times New Roman" w:cs="Times New Roman"/>
          <w:sz w:val="24"/>
        </w:rPr>
        <w:t>z</w:t>
      </w:r>
      <w:proofErr w:type="gramEnd"/>
      <w:r w:rsidRPr="004F359B">
        <w:rPr>
          <w:rFonts w:ascii="Times New Roman" w:eastAsia="Times New Roman" w:hAnsi="Times New Roman" w:cs="Times New Roman"/>
          <w:sz w:val="24"/>
        </w:rPr>
        <w:t xml:space="preserve"> dnia 2 listopada 2023 r.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111E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SKŁAD OSOBOWY POWIATOWEGO CENTRUM ZARZĄDZANIA KRYZYSOWEGO W JAROCINIE</w:t>
      </w: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Ewa Gościniak – Kierownik PCZK.</w:t>
      </w:r>
    </w:p>
    <w:p w:rsidR="0011111E" w:rsidRDefault="009273C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Adam Butlański</w:t>
      </w:r>
      <w:r w:rsidR="00971C2A">
        <w:rPr>
          <w:rFonts w:ascii="Times New Roman" w:eastAsia="Times New Roman" w:hAnsi="Times New Roman" w:cs="Times New Roman"/>
          <w:sz w:val="24"/>
        </w:rPr>
        <w:t xml:space="preserve"> – członek PCZK.</w:t>
      </w:r>
    </w:p>
    <w:p w:rsidR="0011111E" w:rsidRDefault="004F359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Adrian Góralczyk</w:t>
      </w:r>
      <w:r w:rsidR="00971C2A">
        <w:rPr>
          <w:rFonts w:ascii="Times New Roman" w:eastAsia="Times New Roman" w:hAnsi="Times New Roman" w:cs="Times New Roman"/>
          <w:sz w:val="24"/>
        </w:rPr>
        <w:t xml:space="preserve"> – członek PCZK.</w:t>
      </w: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C2A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F359B" w:rsidRDefault="004F3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1111E" w:rsidRPr="006200C9" w:rsidRDefault="00971C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</w:rPr>
      </w:pPr>
      <w:r w:rsidRPr="006200C9">
        <w:rPr>
          <w:rFonts w:ascii="Times New Roman" w:eastAsia="Times New Roman" w:hAnsi="Times New Roman" w:cs="Times New Roman"/>
          <w:sz w:val="24"/>
        </w:rPr>
        <w:lastRenderedPageBreak/>
        <w:t xml:space="preserve">Załącznik nr 2 </w:t>
      </w:r>
    </w:p>
    <w:p w:rsidR="004F359B" w:rsidRPr="004F359B" w:rsidRDefault="004F359B" w:rsidP="004F359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Zarządzenia</w:t>
      </w:r>
      <w:r w:rsidR="003C6664">
        <w:rPr>
          <w:rFonts w:ascii="Times New Roman" w:eastAsia="Times New Roman" w:hAnsi="Times New Roman" w:cs="Times New Roman"/>
          <w:sz w:val="24"/>
        </w:rPr>
        <w:t xml:space="preserve"> Nr 81</w:t>
      </w:r>
      <w:bookmarkStart w:id="0" w:name="_GoBack"/>
      <w:bookmarkEnd w:id="0"/>
      <w:r w:rsidRPr="004F359B">
        <w:rPr>
          <w:rFonts w:ascii="Times New Roman" w:eastAsia="Times New Roman" w:hAnsi="Times New Roman" w:cs="Times New Roman"/>
          <w:sz w:val="24"/>
        </w:rPr>
        <w:t>/2023</w:t>
      </w:r>
    </w:p>
    <w:p w:rsidR="004F359B" w:rsidRPr="004F359B" w:rsidRDefault="004F359B" w:rsidP="004F359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</w:rPr>
      </w:pPr>
      <w:r w:rsidRPr="004F359B">
        <w:rPr>
          <w:rFonts w:ascii="Times New Roman" w:eastAsia="Times New Roman" w:hAnsi="Times New Roman" w:cs="Times New Roman"/>
          <w:sz w:val="24"/>
        </w:rPr>
        <w:t>Starosty Jarocińskiego</w:t>
      </w:r>
    </w:p>
    <w:p w:rsidR="004F359B" w:rsidRPr="004F359B" w:rsidRDefault="004F359B" w:rsidP="004F359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</w:rPr>
      </w:pPr>
      <w:proofErr w:type="gramStart"/>
      <w:r w:rsidRPr="004F359B">
        <w:rPr>
          <w:rFonts w:ascii="Times New Roman" w:eastAsia="Times New Roman" w:hAnsi="Times New Roman" w:cs="Times New Roman"/>
          <w:sz w:val="24"/>
        </w:rPr>
        <w:t>z</w:t>
      </w:r>
      <w:proofErr w:type="gramEnd"/>
      <w:r w:rsidRPr="004F359B">
        <w:rPr>
          <w:rFonts w:ascii="Times New Roman" w:eastAsia="Times New Roman" w:hAnsi="Times New Roman" w:cs="Times New Roman"/>
          <w:sz w:val="24"/>
        </w:rPr>
        <w:t xml:space="preserve"> dnia 2 listopada 2023 r.</w:t>
      </w: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1111E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</w:t>
      </w:r>
    </w:p>
    <w:p w:rsidR="0011111E" w:rsidRDefault="0097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Powiatowego Centrum Zarządzania Kryzysowego w Jarocinie</w:t>
      </w: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1111E" w:rsidRDefault="0011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1111E" w:rsidRDefault="00971C2A">
      <w:pPr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 OGÓLNE</w:t>
      </w:r>
    </w:p>
    <w:p w:rsidR="0011111E" w:rsidRDefault="0011111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Celem utworzenia Powiatowego Centrum Zarządzania Kryzysowego zwanego dalej „PCZK” jest wspomaganie działań Starosty Jarocińskiego w realizacji i przekazywania zadań z zarządzania kryzysowego oraz zapewnienia ciągłości przekazywania decyzji Starosty i organów uprawnionych do uruchamiania i realizacji zadań ujętych w Planie Operacyjnym Funkcjonowania Powiatu Jarocińskiego.</w:t>
      </w:r>
    </w:p>
    <w:p w:rsidR="0011111E" w:rsidRDefault="00971C2A">
      <w:pPr>
        <w:numPr>
          <w:ilvl w:val="0"/>
          <w:numId w:val="3"/>
        </w:numPr>
        <w:suppressAutoHyphens/>
        <w:spacing w:before="170"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PCZK współdziała z innymi Centrami Zarządzania Kryzysowego, służbami, strażami i inspekcjami, instytucjami publicznymi i podmiotami prywatnymi oraz osobami w realizacji powyższych zadań.</w:t>
      </w:r>
    </w:p>
    <w:p w:rsidR="0011111E" w:rsidRDefault="00971C2A">
      <w:pPr>
        <w:numPr>
          <w:ilvl w:val="0"/>
          <w:numId w:val="3"/>
        </w:numPr>
        <w:suppressAutoHyphens/>
        <w:spacing w:before="170"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Zasięg działania PCZK obejmuje administracyjny obszar Powiatu Jarocińskiego.</w:t>
      </w:r>
    </w:p>
    <w:p w:rsidR="0011111E" w:rsidRDefault="00971C2A">
      <w:pPr>
        <w:numPr>
          <w:ilvl w:val="0"/>
          <w:numId w:val="3"/>
        </w:numPr>
        <w:suppressAutoHyphens/>
        <w:spacing w:before="170"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 PCZK określa w szczególności: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organizację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tryb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pracy,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zasady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działania,</w:t>
      </w:r>
    </w:p>
    <w:p w:rsidR="0011111E" w:rsidRDefault="00971C2A">
      <w:pPr>
        <w:numPr>
          <w:ilvl w:val="0"/>
          <w:numId w:val="3"/>
        </w:numPr>
        <w:suppressAutoHyphens/>
        <w:spacing w:before="170"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Podstawa prawna:</w:t>
      </w:r>
    </w:p>
    <w:p w:rsidR="0011111E" w:rsidRDefault="00971C2A">
      <w:pPr>
        <w:numPr>
          <w:ilvl w:val="0"/>
          <w:numId w:val="3"/>
        </w:numPr>
        <w:tabs>
          <w:tab w:val="left" w:pos="64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Ustawy z dnia 26 kwietnia 2007r. o zarządzaniu kryzysowym </w:t>
      </w:r>
      <w:r w:rsidR="004F359B"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(Dz. U. </w:t>
      </w:r>
      <w:proofErr w:type="gramStart"/>
      <w:r w:rsidR="004F359B">
        <w:rPr>
          <w:rFonts w:ascii="Times New Roman" w:eastAsia="Times New Roman" w:hAnsi="Times New Roman" w:cs="Times New Roman"/>
          <w:sz w:val="24"/>
          <w:shd w:val="clear" w:color="auto" w:fill="FBFBFB"/>
        </w:rPr>
        <w:t>z</w:t>
      </w:r>
      <w:proofErr w:type="gramEnd"/>
      <w:r w:rsidR="004F359B"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 2023, poz. 122 tj.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11111E" w:rsidRDefault="00971C2A">
      <w:pPr>
        <w:numPr>
          <w:ilvl w:val="0"/>
          <w:numId w:val="3"/>
        </w:numPr>
        <w:tabs>
          <w:tab w:val="left" w:pos="64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Ustawy z dnia 5 czerwca 1998r.</w:t>
      </w:r>
      <w:r w:rsidR="004F359B">
        <w:rPr>
          <w:rFonts w:ascii="Times New Roman" w:eastAsia="Times New Roman" w:hAnsi="Times New Roman" w:cs="Times New Roman"/>
          <w:sz w:val="24"/>
        </w:rPr>
        <w:t xml:space="preserve"> o samorządzie powiatowym (Dz. U. </w:t>
      </w:r>
      <w:proofErr w:type="gramStart"/>
      <w:r w:rsidR="004F359B">
        <w:rPr>
          <w:rFonts w:ascii="Times New Roman" w:eastAsia="Times New Roman" w:hAnsi="Times New Roman" w:cs="Times New Roman"/>
          <w:sz w:val="24"/>
        </w:rPr>
        <w:t>z</w:t>
      </w:r>
      <w:proofErr w:type="gramEnd"/>
      <w:r w:rsidR="004F359B">
        <w:rPr>
          <w:rFonts w:ascii="Times New Roman" w:eastAsia="Times New Roman" w:hAnsi="Times New Roman" w:cs="Times New Roman"/>
          <w:sz w:val="24"/>
        </w:rPr>
        <w:t xml:space="preserve"> 2022, poz. 1526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F359B">
        <w:rPr>
          <w:rFonts w:ascii="Times New Roman" w:eastAsia="Times New Roman" w:hAnsi="Times New Roman" w:cs="Times New Roman"/>
          <w:sz w:val="24"/>
        </w:rPr>
        <w:t>tj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811AFC" w:rsidRPr="00811AFC" w:rsidRDefault="00971C2A" w:rsidP="00811AFC">
      <w:pPr>
        <w:numPr>
          <w:ilvl w:val="0"/>
          <w:numId w:val="3"/>
        </w:numPr>
        <w:tabs>
          <w:tab w:val="left" w:pos="64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</w:t>
      </w:r>
      <w:r w:rsidR="003C6664">
        <w:rPr>
          <w:rFonts w:ascii="Times New Roman" w:eastAsia="Times New Roman" w:hAnsi="Times New Roman" w:cs="Times New Roman"/>
          <w:sz w:val="24"/>
        </w:rPr>
        <w:t>nia Starosty Jarocińskiego nr 81</w:t>
      </w:r>
      <w:r w:rsidR="00811AFC" w:rsidRPr="00811AFC">
        <w:rPr>
          <w:rFonts w:ascii="Times New Roman" w:eastAsia="Times New Roman" w:hAnsi="Times New Roman" w:cs="Times New Roman"/>
          <w:sz w:val="24"/>
        </w:rPr>
        <w:t>/2023</w:t>
      </w:r>
      <w:r>
        <w:rPr>
          <w:rFonts w:ascii="Times New Roman" w:eastAsia="Times New Roman" w:hAnsi="Times New Roman" w:cs="Times New Roman"/>
          <w:sz w:val="24"/>
        </w:rPr>
        <w:t xml:space="preserve"> z dnia </w:t>
      </w:r>
      <w:r w:rsidR="00811AFC" w:rsidRPr="00811AFC">
        <w:rPr>
          <w:rFonts w:ascii="Times New Roman" w:eastAsia="Times New Roman" w:hAnsi="Times New Roman" w:cs="Times New Roman"/>
          <w:bCs/>
          <w:sz w:val="24"/>
        </w:rPr>
        <w:t>2 listopada 2023 r.</w:t>
      </w:r>
      <w:r w:rsidRPr="00811AF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sprawie utworzenia Powiatowego Centrum Zarządzania Kryzysowego.</w:t>
      </w:r>
      <w:r w:rsidR="00811AFC">
        <w:rPr>
          <w:rFonts w:ascii="Times New Roman" w:eastAsia="Times New Roman" w:hAnsi="Times New Roman" w:cs="Times New Roman"/>
          <w:sz w:val="24"/>
        </w:rPr>
        <w:t xml:space="preserve"> </w:t>
      </w:r>
    </w:p>
    <w:p w:rsidR="0011111E" w:rsidRDefault="00971C2A">
      <w:pPr>
        <w:numPr>
          <w:ilvl w:val="0"/>
          <w:numId w:val="3"/>
        </w:numPr>
        <w:suppressAutoHyphens/>
        <w:spacing w:before="170"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Ilekroć w Regulaminie jest mowa o: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Staroście– należy przez to rozumieć Starostę Jarocińskiego;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Starostwie – należy przez to rozumieć Starostwo Powiatowe w Jarocinie;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zarządzaniu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kryzysowym – należy przez to rozumieć działalność organów administracji publicznej będącą elementem kierowania bezpieczeństwem narodowym, która polega na zapobieganiu sytuacjom kryzysowym, przygotowaniu do przejmowania nad nimi kontroli w drodze zaplanowanych działań, reagowaniu w przypadku wystąpienia sytuacji kryzysowych oraz na odtwarzaniu infrastruktury lub przywróceniu jej pierwotnego charakteru,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sytuacji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kryzysowej – należy przez to rozumieć sytuację będącą następstwem zagrożenia i prowadzącą w konsekwencji do zerwania lub znacznego naruszenia więzów społecznych przy równoczesnym poważnym zakłóceniu w funkcjonowaniu instytucji publicznych, jednak w takim stopniu, że użyte środki niezbędne do zapewnienia lub przywrócenia bezpieczeństwa nie uzasadniają wprowadzenia żadnego ze stanów nadzwyczajnych, o których mowa w art. 228 ust. 1 Konstytucji Rzeczypospolitej Polskiej,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stałym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dyżurze – należy przez to rozumieć stały dyżur Starostwa Powiatowego w Jarocinie,</w:t>
      </w:r>
    </w:p>
    <w:p w:rsidR="0011111E" w:rsidRDefault="00971C2A">
      <w:pPr>
        <w:numPr>
          <w:ilvl w:val="0"/>
          <w:numId w:val="3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powiecie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należy przez to rozumieć Powiat Jarociński.</w:t>
      </w:r>
    </w:p>
    <w:p w:rsidR="0011111E" w:rsidRDefault="00111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1111E" w:rsidRDefault="00971C2A">
      <w:pPr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ORGANIZACJA PCZK</w:t>
      </w:r>
    </w:p>
    <w:p w:rsidR="0011111E" w:rsidRDefault="00111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1111E" w:rsidRDefault="00971C2A">
      <w:pPr>
        <w:numPr>
          <w:ilvl w:val="0"/>
          <w:numId w:val="5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PCZK wchodzi w skład komórki organizacyjnej Starostwa właściwej w sprawach zarządzania kryzysowego.</w:t>
      </w:r>
    </w:p>
    <w:p w:rsidR="0011111E" w:rsidRDefault="00971C2A">
      <w:pPr>
        <w:numPr>
          <w:ilvl w:val="0"/>
          <w:numId w:val="5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Obsługę PCZK zapewnia Starostwo przy pomocy pracowników realizujących zadania zarządzania kryzysowego oraz inne podmioty publiczne zgodnie z dokonanymi ustaleniami.</w:t>
      </w:r>
    </w:p>
    <w:p w:rsidR="0011111E" w:rsidRDefault="00971C2A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Nadzór nad funkcjonowaniem i realizacją zadań sprawuje kierownik komórki organizacyjnej Starostwa właściwej w sprawach zarządzania kryzysowego.</w:t>
      </w:r>
    </w:p>
    <w:p w:rsidR="0011111E" w:rsidRDefault="00971C2A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Pracami PCZK kieruje:</w:t>
      </w:r>
    </w:p>
    <w:p w:rsidR="0011111E" w:rsidRDefault="00971C2A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Kierownik wyznaczony przez Starostę;</w:t>
      </w:r>
    </w:p>
    <w:p w:rsidR="0011111E" w:rsidRDefault="00971C2A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lub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 przypadku zaistnienia okoliczności uniemożliwiających Kierownikowi sprawowanie jego funkcji, Starosta wyznacza nową osobę zastępczo pełniącą tą funkcję.</w:t>
      </w:r>
    </w:p>
    <w:p w:rsidR="0011111E" w:rsidRDefault="00971C2A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Dyżurnych PCZK:</w:t>
      </w:r>
    </w:p>
    <w:p w:rsidR="0011111E" w:rsidRDefault="00971C2A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wyznacza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Starosta na wniosek Kierownika,</w:t>
      </w:r>
    </w:p>
    <w:p w:rsidR="0011111E" w:rsidRDefault="00971C2A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podlegają służbowo bezpośrednio Kierownikowi.</w:t>
      </w:r>
    </w:p>
    <w:p w:rsidR="0011111E" w:rsidRDefault="0011111E">
      <w:pPr>
        <w:tabs>
          <w:tab w:val="left" w:pos="993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6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ZADANIA PCZK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Powiatowe Centrum Zarządzania Kryzysowego realizuje zadania określone w art. 18 ust. 2 ustawy z dnia 26 kwietnia 2007 r. o zarządzaniu kryzysowym </w:t>
      </w:r>
      <w:r w:rsidR="00811AFC"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(Dz. U. </w:t>
      </w:r>
      <w:proofErr w:type="gramStart"/>
      <w:r w:rsidR="00811AFC">
        <w:rPr>
          <w:rFonts w:ascii="Times New Roman" w:eastAsia="Times New Roman" w:hAnsi="Times New Roman" w:cs="Times New Roman"/>
          <w:sz w:val="24"/>
          <w:shd w:val="clear" w:color="auto" w:fill="FBFBFB"/>
        </w:rPr>
        <w:t>z</w:t>
      </w:r>
      <w:proofErr w:type="gramEnd"/>
      <w:r w:rsidR="00811AFC">
        <w:rPr>
          <w:rFonts w:ascii="Times New Roman" w:eastAsia="Times New Roman" w:hAnsi="Times New Roman" w:cs="Times New Roman"/>
          <w:sz w:val="24"/>
          <w:shd w:val="clear" w:color="auto" w:fill="FBFBFB"/>
        </w:rPr>
        <w:t xml:space="preserve"> 2023, poz. 122 tj.</w:t>
      </w:r>
      <w:r w:rsidR="00811AFC">
        <w:rPr>
          <w:rFonts w:ascii="Times New Roman" w:eastAsia="Times New Roman" w:hAnsi="Times New Roman" w:cs="Times New Roman"/>
          <w:sz w:val="24"/>
        </w:rPr>
        <w:t>).</w:t>
      </w:r>
    </w:p>
    <w:p w:rsidR="0011111E" w:rsidRDefault="001111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8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TRYB PRACY PCZK</w:t>
      </w:r>
    </w:p>
    <w:p w:rsidR="0011111E" w:rsidRDefault="001111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zarządzania kryzysowego PCZK pracuje:</w:t>
      </w:r>
    </w:p>
    <w:p w:rsidR="0011111E" w:rsidRDefault="00971C2A">
      <w:pPr>
        <w:numPr>
          <w:ilvl w:val="0"/>
          <w:numId w:val="9"/>
        </w:numPr>
        <w:tabs>
          <w:tab w:val="left" w:pos="266"/>
        </w:tabs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trybie zwyczajnym – zapewniając wymianę i przepływ informacji na potrzeby zarządzania kryzysowego (monitoring);</w:t>
      </w:r>
    </w:p>
    <w:p w:rsidR="0011111E" w:rsidRDefault="00971C2A">
      <w:pPr>
        <w:numPr>
          <w:ilvl w:val="0"/>
          <w:numId w:val="9"/>
        </w:numPr>
        <w:tabs>
          <w:tab w:val="left" w:pos="266"/>
        </w:tabs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trybie alarmowym – w przypadku wystąpienia symptomów sytuacji kryzysowej;</w:t>
      </w:r>
    </w:p>
    <w:p w:rsidR="0011111E" w:rsidRDefault="00971C2A">
      <w:pPr>
        <w:numPr>
          <w:ilvl w:val="0"/>
          <w:numId w:val="9"/>
        </w:numPr>
        <w:tabs>
          <w:tab w:val="left" w:pos="266"/>
        </w:tabs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trybie nadzwyczajnym – w przypadku uruchomienia systemu kierowania bezpieczeństwem narodowym.</w:t>
      </w:r>
    </w:p>
    <w:p w:rsidR="0011111E" w:rsidRDefault="00971C2A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trybie zwyczajnym obsługę PCZK zapewniają w godzinach pracy Starostwa jego pracownicy realizujących zadania zarządzania kryzysowego, a po godzinach pracy:</w:t>
      </w:r>
    </w:p>
    <w:p w:rsidR="0011111E" w:rsidRDefault="00971C2A">
      <w:pPr>
        <w:numPr>
          <w:ilvl w:val="0"/>
          <w:numId w:val="9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wyznaczenie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przez Starostę osoby na dyżurach w domu przy telefonie;</w:t>
      </w:r>
    </w:p>
    <w:p w:rsidR="0011111E" w:rsidRDefault="00971C2A">
      <w:pPr>
        <w:numPr>
          <w:ilvl w:val="0"/>
          <w:numId w:val="9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uzgodnieniu z Starostą inne podmioty publiczne realizujące zadania z zarządzania kryzysowego,</w:t>
      </w:r>
    </w:p>
    <w:p w:rsidR="0011111E" w:rsidRDefault="00971C2A">
      <w:pPr>
        <w:numPr>
          <w:ilvl w:val="0"/>
          <w:numId w:val="9"/>
        </w:numPr>
        <w:tabs>
          <w:tab w:val="left" w:pos="266"/>
        </w:tabs>
        <w:suppressAutoHyphens/>
        <w:spacing w:after="0" w:line="240" w:lineRule="auto"/>
        <w:ind w:left="567" w:hanging="2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może wskazać inne niż wymienione w pkt 1i 2 sposoby obsługi PCZK.</w:t>
      </w:r>
    </w:p>
    <w:p w:rsidR="0011111E" w:rsidRDefault="00971C2A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trybie alarmowym całodobową obsługę PCZK zapewniają pracownicy Starostwa realizujących zadania zarządzania kryzysowego.</w:t>
      </w:r>
    </w:p>
    <w:p w:rsidR="0011111E" w:rsidRDefault="00971C2A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trybie nadzwyczajnym całodobową obsługę PCZK zapewniają pracownicy Starostwa realizujących zadania zarządzania kryzysowego i stałego dyżuru.</w:t>
      </w:r>
    </w:p>
    <w:p w:rsidR="0011111E" w:rsidRDefault="00971C2A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Zasady obsługi i skład osobowy PCZK określa załącznik do Regulaminu.</w:t>
      </w:r>
    </w:p>
    <w:p w:rsidR="0011111E" w:rsidRDefault="00971C2A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Decyzję o uruchomieniu PCZK w trybie alarmowym podejmuje Starosta i powiadamia Kierownika PCZK.</w:t>
      </w:r>
    </w:p>
    <w:p w:rsidR="0011111E" w:rsidRDefault="00971C2A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Uruchomienie PCZK w trybie nadzwyczajnym następuje zgodnie z instrukcją działania stałego dyżuru Starosty Jarocińskiego na czas zewnętrznego zagrożenia bezpieczeństwa państwa i wojny oraz w składzie osobowym określonym w pkt 18.</w:t>
      </w:r>
    </w:p>
    <w:p w:rsidR="0011111E" w:rsidRDefault="00971C2A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Organizację pracy PCZK może zmienić Starosta.</w:t>
      </w:r>
    </w:p>
    <w:p w:rsidR="0011111E" w:rsidRDefault="001111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10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ZASADY DZIAŁANIA PCZK</w:t>
      </w:r>
    </w:p>
    <w:p w:rsidR="0011111E" w:rsidRDefault="00111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Zasady działania PCZK określa Regulamin niemniej jednak w przypadku otrzymania:</w:t>
      </w:r>
    </w:p>
    <w:p w:rsidR="0011111E" w:rsidRDefault="00971C2A">
      <w:pPr>
        <w:numPr>
          <w:ilvl w:val="0"/>
          <w:numId w:val="11"/>
        </w:numPr>
        <w:tabs>
          <w:tab w:val="left" w:pos="232"/>
        </w:tabs>
        <w:suppressAutoHyphens/>
        <w:spacing w:before="170" w:after="0" w:line="240" w:lineRule="auto"/>
        <w:ind w:left="567" w:hanging="23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informacji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wystąpieniu nadzwyczajnych zagrożeń spowodowanych siłami przyrody lub awarią obiektów technicznych /skażenie środkami promieniotwórczymi lub chemicznymi, powodzi, dużych zniszczeń na skutek silnej wichury, intensywnych i długotrwałych opadów deszczu lub śniegu itp./ prowadzącej do wystąpienia sytuacji kryzysowej należy powiadomić Starostę, który podejmie decyzję o zwołaniu PZZK. Dyżurni powiadamiają wyznaczone przez Starostę osoby o posiedzeniu PZZK; </w:t>
      </w:r>
    </w:p>
    <w:p w:rsidR="0011111E" w:rsidRDefault="001111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11111E" w:rsidRDefault="00971C2A">
      <w:pPr>
        <w:numPr>
          <w:ilvl w:val="0"/>
          <w:numId w:val="12"/>
        </w:numPr>
        <w:tabs>
          <w:tab w:val="left" w:pos="232"/>
        </w:tabs>
        <w:spacing w:after="0" w:line="240" w:lineRule="auto"/>
        <w:ind w:left="567" w:hanging="23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zarządzenia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uruchomieniu systemu wykrywania i alarmowania oraz wczesnego ostrzegania /SOA/ należy powiadomić Starostę, który podejmie decyzję o uruchomieniu SOA na szczeblu powiatu;</w:t>
      </w:r>
    </w:p>
    <w:p w:rsidR="0011111E" w:rsidRDefault="001111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1111E" w:rsidRDefault="00971C2A">
      <w:pPr>
        <w:numPr>
          <w:ilvl w:val="0"/>
          <w:numId w:val="13"/>
        </w:numPr>
        <w:tabs>
          <w:tab w:val="left" w:pos="232"/>
        </w:tabs>
        <w:spacing w:after="0" w:line="240" w:lineRule="auto"/>
        <w:ind w:left="567" w:hanging="23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sygnału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uruchomieniu doręczania kart powołania do odbycia ćwiczeń wojskowych przeprowadzanych w trybie natychmiastowego stawiennictwa oraz do czynnej służby wojskowej w razie ogłoszenia mobilizacji i w czasie wojny w trybie akcji kurierskiej należy powiadomić Starostę, który podejmie decyzję o uruchomieniu akcji kurierskiej. Dyżurni powiadamiają osoby zgodnie z dokumentacją akcji kurierskiej.</w:t>
      </w:r>
    </w:p>
    <w:p w:rsidR="0011111E" w:rsidRDefault="00971C2A">
      <w:pPr>
        <w:numPr>
          <w:ilvl w:val="0"/>
          <w:numId w:val="13"/>
        </w:numPr>
        <w:tabs>
          <w:tab w:val="left" w:pos="360"/>
        </w:tabs>
        <w:suppressAutoHyphens/>
        <w:spacing w:before="17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może w przypadkach uzasadnionych zmienić zasady działania PCZK.</w:t>
      </w:r>
    </w:p>
    <w:p w:rsidR="0011111E" w:rsidRDefault="001111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14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 KOŃCOWE</w:t>
      </w:r>
    </w:p>
    <w:p w:rsidR="0011111E" w:rsidRDefault="0011111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971C2A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Obsługę logistyczną PCZK zapewnia Starostwo.</w:t>
      </w:r>
    </w:p>
    <w:p w:rsidR="0011111E" w:rsidRDefault="00971C2A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Infrastruktura techniczna i wyposażenie miejsca pracy PCZK powinna umożliwić efektywną realizację zadań Centrum oraz zapewnić bezpieczne i higieniczne warunki pracy.</w:t>
      </w:r>
    </w:p>
    <w:p w:rsidR="0011111E" w:rsidRDefault="00971C2A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 wchodzi w życie z dniem podpisania.</w:t>
      </w:r>
    </w:p>
    <w:p w:rsidR="0011111E" w:rsidRDefault="0011111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</w:rPr>
      </w:pPr>
    </w:p>
    <w:p w:rsidR="0011111E" w:rsidRDefault="001111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11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687"/>
    <w:multiLevelType w:val="multilevel"/>
    <w:tmpl w:val="64AC7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715DF"/>
    <w:multiLevelType w:val="multilevel"/>
    <w:tmpl w:val="852EA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600C4"/>
    <w:multiLevelType w:val="multilevel"/>
    <w:tmpl w:val="0CB00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E93589"/>
    <w:multiLevelType w:val="multilevel"/>
    <w:tmpl w:val="FA7E7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23BCB"/>
    <w:multiLevelType w:val="multilevel"/>
    <w:tmpl w:val="2BB8C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3412B6"/>
    <w:multiLevelType w:val="multilevel"/>
    <w:tmpl w:val="E1AC1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446E17"/>
    <w:multiLevelType w:val="multilevel"/>
    <w:tmpl w:val="703AD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CD76E0"/>
    <w:multiLevelType w:val="multilevel"/>
    <w:tmpl w:val="8FD8B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2E401D"/>
    <w:multiLevelType w:val="multilevel"/>
    <w:tmpl w:val="C52A7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0A2AEF"/>
    <w:multiLevelType w:val="multilevel"/>
    <w:tmpl w:val="B4524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DF1CE4"/>
    <w:multiLevelType w:val="multilevel"/>
    <w:tmpl w:val="0EB46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546786"/>
    <w:multiLevelType w:val="multilevel"/>
    <w:tmpl w:val="A63AA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E97D15"/>
    <w:multiLevelType w:val="multilevel"/>
    <w:tmpl w:val="DCFE9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5B5CF1"/>
    <w:multiLevelType w:val="multilevel"/>
    <w:tmpl w:val="88D4D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983400"/>
    <w:multiLevelType w:val="multilevel"/>
    <w:tmpl w:val="24BEF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1E"/>
    <w:rsid w:val="001025BB"/>
    <w:rsid w:val="0011111E"/>
    <w:rsid w:val="003C6664"/>
    <w:rsid w:val="004F359B"/>
    <w:rsid w:val="005E441B"/>
    <w:rsid w:val="006200C9"/>
    <w:rsid w:val="00811AFC"/>
    <w:rsid w:val="009273CB"/>
    <w:rsid w:val="009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70AE"/>
  <w15:docId w15:val="{5591DC89-D46A-4E31-BA82-1DADA14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1AF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359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11AFC"/>
    <w:rPr>
      <w:rFonts w:ascii="Times New Roman" w:eastAsia="Arial Unicode MS" w:hAnsi="Times New Roman" w:cs="Times New Roman"/>
      <w:sz w:val="24"/>
      <w:szCs w:val="20"/>
    </w:rPr>
  </w:style>
  <w:style w:type="character" w:styleId="Pogrubienie">
    <w:name w:val="Strong"/>
    <w:qFormat/>
    <w:rsid w:val="00811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Spera</dc:creator>
  <cp:lastModifiedBy>Adam Butlański</cp:lastModifiedBy>
  <cp:revision>6</cp:revision>
  <cp:lastPrinted>2023-11-02T12:48:00Z</cp:lastPrinted>
  <dcterms:created xsi:type="dcterms:W3CDTF">2018-08-27T07:09:00Z</dcterms:created>
  <dcterms:modified xsi:type="dcterms:W3CDTF">2023-11-02T12:52:00Z</dcterms:modified>
</cp:coreProperties>
</file>