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E1" w:rsidRPr="001A45D8" w:rsidRDefault="00AE3FE1" w:rsidP="00AE3FE1">
      <w:pPr>
        <w:rPr>
          <w:sz w:val="22"/>
          <w:szCs w:val="22"/>
        </w:rPr>
      </w:pPr>
    </w:p>
    <w:p w:rsidR="00AE3FE1" w:rsidRPr="001A45D8" w:rsidRDefault="00AE3FE1" w:rsidP="00AE3FE1">
      <w:pPr>
        <w:rPr>
          <w:sz w:val="22"/>
          <w:szCs w:val="22"/>
        </w:rPr>
      </w:pPr>
    </w:p>
    <w:p w:rsidR="00AE3FE1" w:rsidRPr="001A45D8" w:rsidRDefault="00AE3FE1" w:rsidP="00AE3FE1">
      <w:pPr>
        <w:rPr>
          <w:sz w:val="22"/>
          <w:szCs w:val="22"/>
        </w:rPr>
      </w:pPr>
    </w:p>
    <w:p w:rsidR="00AE3FE1" w:rsidRPr="001A45D8" w:rsidRDefault="00AE3FE1" w:rsidP="00AE3FE1">
      <w:pPr>
        <w:rPr>
          <w:sz w:val="22"/>
          <w:szCs w:val="22"/>
        </w:rPr>
      </w:pPr>
    </w:p>
    <w:p w:rsidR="00AE3FE1" w:rsidRPr="001A45D8" w:rsidRDefault="00AE3FE1" w:rsidP="00AE3FE1">
      <w:pPr>
        <w:rPr>
          <w:sz w:val="22"/>
          <w:szCs w:val="22"/>
        </w:rPr>
      </w:pPr>
    </w:p>
    <w:p w:rsidR="00AE3FE1" w:rsidRPr="001A45D8" w:rsidRDefault="00AE3FE1" w:rsidP="00AE3FE1">
      <w:pPr>
        <w:rPr>
          <w:sz w:val="22"/>
          <w:szCs w:val="22"/>
        </w:rPr>
      </w:pPr>
    </w:p>
    <w:p w:rsidR="00AE3FE1" w:rsidRPr="001A45D8" w:rsidRDefault="00AE3FE1" w:rsidP="00AE3FE1">
      <w:pPr>
        <w:rPr>
          <w:sz w:val="22"/>
          <w:szCs w:val="22"/>
        </w:rPr>
      </w:pPr>
    </w:p>
    <w:p w:rsidR="00AE3FE1" w:rsidRPr="001A45D8" w:rsidRDefault="00AE3FE1" w:rsidP="00AE3FE1">
      <w:pPr>
        <w:rPr>
          <w:sz w:val="22"/>
          <w:szCs w:val="22"/>
        </w:rPr>
      </w:pPr>
    </w:p>
    <w:p w:rsidR="00AE3FE1" w:rsidRPr="001A45D8" w:rsidRDefault="00AE3FE1" w:rsidP="00AE3FE1">
      <w:pPr>
        <w:rPr>
          <w:sz w:val="22"/>
          <w:szCs w:val="22"/>
        </w:rPr>
      </w:pPr>
    </w:p>
    <w:p w:rsidR="00AE3FE1" w:rsidRPr="001A45D8" w:rsidRDefault="00AE3FE1" w:rsidP="00AE3FE1">
      <w:pPr>
        <w:rPr>
          <w:sz w:val="22"/>
          <w:szCs w:val="22"/>
        </w:rPr>
      </w:pPr>
    </w:p>
    <w:p w:rsidR="00AE3FE1" w:rsidRPr="001A45D8" w:rsidRDefault="00AE3FE1" w:rsidP="00AE3FE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E3FE1" w:rsidRPr="001A45D8" w:rsidRDefault="00AE3FE1" w:rsidP="00AE3FE1">
      <w:pPr>
        <w:rPr>
          <w:sz w:val="22"/>
          <w:szCs w:val="22"/>
        </w:rPr>
      </w:pPr>
    </w:p>
    <w:p w:rsidR="00C25C09" w:rsidRDefault="00C25C09" w:rsidP="00AE3FE1">
      <w:pPr>
        <w:spacing w:before="100" w:beforeAutospacing="1" w:after="120"/>
        <w:jc w:val="center"/>
        <w:rPr>
          <w:b/>
          <w:sz w:val="22"/>
          <w:szCs w:val="22"/>
        </w:rPr>
      </w:pPr>
    </w:p>
    <w:p w:rsidR="00C25C09" w:rsidRDefault="00C25C09" w:rsidP="00C164A6">
      <w:pPr>
        <w:spacing w:line="360" w:lineRule="auto"/>
        <w:jc w:val="center"/>
        <w:rPr>
          <w:b/>
          <w:i/>
          <w:sz w:val="36"/>
          <w:szCs w:val="36"/>
        </w:rPr>
      </w:pPr>
      <w:r w:rsidRPr="00C164A6">
        <w:rPr>
          <w:b/>
          <w:i/>
          <w:sz w:val="36"/>
          <w:szCs w:val="36"/>
        </w:rPr>
        <w:t xml:space="preserve">WARUNKI TECHNICZNE </w:t>
      </w:r>
    </w:p>
    <w:p w:rsidR="00376178" w:rsidRPr="00C164A6" w:rsidRDefault="00376178" w:rsidP="00C164A6">
      <w:pPr>
        <w:spacing w:line="360" w:lineRule="auto"/>
        <w:jc w:val="center"/>
        <w:rPr>
          <w:b/>
          <w:i/>
          <w:sz w:val="36"/>
          <w:szCs w:val="36"/>
        </w:rPr>
      </w:pPr>
    </w:p>
    <w:p w:rsidR="00C25C09" w:rsidRPr="00F837DD" w:rsidRDefault="00F837DD" w:rsidP="00C164A6">
      <w:pPr>
        <w:spacing w:line="360" w:lineRule="auto"/>
        <w:jc w:val="center"/>
        <w:rPr>
          <w:b/>
          <w:i/>
          <w:sz w:val="32"/>
          <w:szCs w:val="32"/>
        </w:rPr>
      </w:pPr>
      <w:r w:rsidRPr="00F837DD">
        <w:rPr>
          <w:b/>
          <w:i/>
          <w:sz w:val="32"/>
          <w:szCs w:val="32"/>
        </w:rPr>
        <w:t>ARCHIWIZACJA PAŃSTWOWEGO ZASOBU DOKUMENTÓW KATASTRU PRUSKIEGO STANOWIĄCEGO PODSTAWĘ ZAŁOŻENIA EWIDENCJI GRUNTÓW I BUDYNKÓW</w:t>
      </w:r>
    </w:p>
    <w:p w:rsidR="00AE3FE1" w:rsidRPr="001A45D8" w:rsidRDefault="00AE3FE1" w:rsidP="00C164A6">
      <w:pPr>
        <w:spacing w:line="360" w:lineRule="auto"/>
        <w:contextualSpacing/>
        <w:rPr>
          <w:b/>
          <w:sz w:val="22"/>
          <w:szCs w:val="22"/>
        </w:rPr>
      </w:pPr>
    </w:p>
    <w:p w:rsidR="00AE3FE1" w:rsidRPr="001A45D8" w:rsidRDefault="00AE3FE1" w:rsidP="00AE3FE1">
      <w:pPr>
        <w:contextualSpacing/>
        <w:rPr>
          <w:b/>
          <w:sz w:val="22"/>
          <w:szCs w:val="22"/>
        </w:rPr>
      </w:pPr>
    </w:p>
    <w:p w:rsidR="00AE3FE1" w:rsidRPr="001A45D8" w:rsidRDefault="00AE3FE1" w:rsidP="00AE3FE1">
      <w:pPr>
        <w:contextualSpacing/>
        <w:rPr>
          <w:b/>
          <w:sz w:val="22"/>
          <w:szCs w:val="22"/>
        </w:rPr>
      </w:pPr>
    </w:p>
    <w:p w:rsidR="00AE3FE1" w:rsidRPr="001A45D8" w:rsidRDefault="00AE3FE1" w:rsidP="00AE3FE1">
      <w:pPr>
        <w:contextualSpacing/>
        <w:rPr>
          <w:b/>
          <w:sz w:val="22"/>
          <w:szCs w:val="22"/>
        </w:rPr>
      </w:pPr>
    </w:p>
    <w:p w:rsidR="00AE3FE1" w:rsidRPr="001A45D8" w:rsidRDefault="00AE3FE1" w:rsidP="00AE3FE1">
      <w:pPr>
        <w:contextualSpacing/>
        <w:rPr>
          <w:b/>
          <w:sz w:val="22"/>
          <w:szCs w:val="22"/>
        </w:rPr>
      </w:pPr>
    </w:p>
    <w:p w:rsidR="00AE3FE1" w:rsidRPr="001A45D8" w:rsidRDefault="00AE3FE1" w:rsidP="00AE3FE1">
      <w:pPr>
        <w:contextualSpacing/>
        <w:rPr>
          <w:b/>
          <w:sz w:val="22"/>
          <w:szCs w:val="22"/>
        </w:rPr>
      </w:pPr>
    </w:p>
    <w:p w:rsidR="00AE3FE1" w:rsidRPr="001A45D8" w:rsidRDefault="00AE3FE1" w:rsidP="00AE3FE1">
      <w:pPr>
        <w:contextualSpacing/>
        <w:rPr>
          <w:b/>
          <w:sz w:val="22"/>
          <w:szCs w:val="22"/>
        </w:rPr>
      </w:pPr>
    </w:p>
    <w:p w:rsidR="00AE3FE1" w:rsidRPr="001A45D8" w:rsidRDefault="00AE3FE1" w:rsidP="00AE3FE1">
      <w:pPr>
        <w:contextualSpacing/>
        <w:rPr>
          <w:b/>
          <w:sz w:val="22"/>
          <w:szCs w:val="22"/>
        </w:rPr>
      </w:pPr>
    </w:p>
    <w:p w:rsidR="00AE3FE1" w:rsidRPr="001A45D8" w:rsidRDefault="00AE3FE1" w:rsidP="00AE3FE1">
      <w:pPr>
        <w:contextualSpacing/>
        <w:rPr>
          <w:b/>
          <w:sz w:val="22"/>
          <w:szCs w:val="22"/>
        </w:rPr>
      </w:pPr>
    </w:p>
    <w:p w:rsidR="00AE3FE1" w:rsidRPr="001A45D8" w:rsidRDefault="00AE3FE1" w:rsidP="00AE3FE1">
      <w:pPr>
        <w:contextualSpacing/>
        <w:rPr>
          <w:b/>
          <w:sz w:val="22"/>
          <w:szCs w:val="22"/>
        </w:rPr>
      </w:pPr>
    </w:p>
    <w:p w:rsidR="00AE3FE1" w:rsidRPr="001A45D8" w:rsidRDefault="00AE3FE1" w:rsidP="00AE3FE1">
      <w:pPr>
        <w:contextualSpacing/>
        <w:rPr>
          <w:b/>
          <w:sz w:val="22"/>
          <w:szCs w:val="22"/>
        </w:rPr>
      </w:pPr>
    </w:p>
    <w:p w:rsidR="00AE3FE1" w:rsidRPr="001A45D8" w:rsidRDefault="00AE3FE1" w:rsidP="00AE3FE1">
      <w:pPr>
        <w:contextualSpacing/>
        <w:rPr>
          <w:b/>
          <w:sz w:val="22"/>
          <w:szCs w:val="22"/>
        </w:rPr>
      </w:pPr>
    </w:p>
    <w:p w:rsidR="00AE3FE1" w:rsidRPr="001A45D8" w:rsidRDefault="00AE3FE1" w:rsidP="00AE3FE1">
      <w:pPr>
        <w:contextualSpacing/>
        <w:rPr>
          <w:b/>
          <w:sz w:val="22"/>
          <w:szCs w:val="22"/>
        </w:rPr>
      </w:pPr>
    </w:p>
    <w:p w:rsidR="00AE3FE1" w:rsidRPr="001A45D8" w:rsidRDefault="00AE3FE1" w:rsidP="00AE3FE1">
      <w:pPr>
        <w:contextualSpacing/>
        <w:rPr>
          <w:b/>
          <w:sz w:val="22"/>
          <w:szCs w:val="22"/>
        </w:rPr>
      </w:pPr>
    </w:p>
    <w:p w:rsidR="00AE3FE1" w:rsidRPr="001A45D8" w:rsidRDefault="00AE3FE1" w:rsidP="00AE3FE1">
      <w:pPr>
        <w:contextualSpacing/>
        <w:rPr>
          <w:b/>
          <w:sz w:val="22"/>
          <w:szCs w:val="22"/>
        </w:rPr>
      </w:pPr>
    </w:p>
    <w:p w:rsidR="00AE3FE1" w:rsidRDefault="00AE3FE1" w:rsidP="00AE3FE1">
      <w:pPr>
        <w:contextualSpacing/>
        <w:rPr>
          <w:b/>
          <w:sz w:val="22"/>
          <w:szCs w:val="22"/>
        </w:rPr>
      </w:pPr>
    </w:p>
    <w:p w:rsidR="00AE3FE1" w:rsidRPr="001A45D8" w:rsidRDefault="00AE3FE1" w:rsidP="00AE3FE1">
      <w:pPr>
        <w:contextualSpacing/>
        <w:rPr>
          <w:b/>
          <w:sz w:val="22"/>
          <w:szCs w:val="22"/>
        </w:rPr>
      </w:pPr>
    </w:p>
    <w:p w:rsidR="00AE3FE1" w:rsidRPr="001A45D8" w:rsidRDefault="00AE3FE1" w:rsidP="00AE3FE1">
      <w:pPr>
        <w:contextualSpacing/>
        <w:rPr>
          <w:b/>
          <w:sz w:val="22"/>
          <w:szCs w:val="22"/>
        </w:rPr>
      </w:pPr>
    </w:p>
    <w:p w:rsidR="00AE3FE1" w:rsidRPr="001A45D8" w:rsidRDefault="00AE3FE1" w:rsidP="00AE3FE1">
      <w:pPr>
        <w:contextualSpacing/>
        <w:rPr>
          <w:b/>
          <w:sz w:val="22"/>
          <w:szCs w:val="22"/>
        </w:rPr>
      </w:pPr>
    </w:p>
    <w:p w:rsidR="00AE3FE1" w:rsidRPr="001A45D8" w:rsidRDefault="00AE3FE1" w:rsidP="00AE3FE1">
      <w:pPr>
        <w:contextualSpacing/>
        <w:rPr>
          <w:b/>
          <w:sz w:val="22"/>
          <w:szCs w:val="22"/>
        </w:rPr>
      </w:pPr>
    </w:p>
    <w:p w:rsidR="00AE3FE1" w:rsidRPr="001A45D8" w:rsidRDefault="00AE3FE1" w:rsidP="00AE3FE1">
      <w:pPr>
        <w:contextualSpacing/>
        <w:rPr>
          <w:b/>
          <w:sz w:val="22"/>
          <w:szCs w:val="22"/>
        </w:rPr>
      </w:pPr>
    </w:p>
    <w:p w:rsidR="00AE3FE1" w:rsidRDefault="00AE3FE1" w:rsidP="00AE3FE1">
      <w:pPr>
        <w:contextualSpacing/>
        <w:rPr>
          <w:b/>
          <w:sz w:val="22"/>
          <w:szCs w:val="22"/>
        </w:rPr>
      </w:pPr>
    </w:p>
    <w:p w:rsidR="00AE3FE1" w:rsidRPr="001A45D8" w:rsidRDefault="00AE3FE1" w:rsidP="00AE3FE1">
      <w:pPr>
        <w:contextualSpacing/>
        <w:rPr>
          <w:b/>
          <w:sz w:val="22"/>
          <w:szCs w:val="22"/>
        </w:rPr>
      </w:pPr>
    </w:p>
    <w:p w:rsidR="00AE3FE1" w:rsidRPr="001A45D8" w:rsidRDefault="00AE3FE1" w:rsidP="00AE3FE1">
      <w:pPr>
        <w:contextualSpacing/>
        <w:rPr>
          <w:b/>
          <w:sz w:val="22"/>
          <w:szCs w:val="22"/>
        </w:rPr>
      </w:pPr>
    </w:p>
    <w:p w:rsidR="00AE3FE1" w:rsidRPr="001A45D8" w:rsidRDefault="00AE3FE1" w:rsidP="00AE3FE1">
      <w:pPr>
        <w:contextualSpacing/>
        <w:rPr>
          <w:b/>
          <w:sz w:val="22"/>
          <w:szCs w:val="22"/>
        </w:rPr>
      </w:pPr>
    </w:p>
    <w:p w:rsidR="00C164A6" w:rsidRPr="00C164A6" w:rsidRDefault="00C164A6" w:rsidP="00F84C9C">
      <w:pPr>
        <w:spacing w:line="312" w:lineRule="auto"/>
      </w:pPr>
    </w:p>
    <w:p w:rsidR="00AE3FE1" w:rsidRPr="00100FE2" w:rsidRDefault="00021827" w:rsidP="00204F9F">
      <w:pPr>
        <w:pStyle w:val="Nagwek2"/>
        <w:numPr>
          <w:ilvl w:val="0"/>
          <w:numId w:val="9"/>
        </w:numPr>
        <w:spacing w:line="312" w:lineRule="auto"/>
        <w:ind w:left="284"/>
        <w:jc w:val="both"/>
        <w:rPr>
          <w:b/>
          <w:i w:val="0"/>
          <w:spacing w:val="20"/>
          <w:szCs w:val="24"/>
        </w:rPr>
      </w:pPr>
      <w:r w:rsidRPr="00100FE2">
        <w:rPr>
          <w:b/>
          <w:spacing w:val="20"/>
          <w:szCs w:val="24"/>
        </w:rPr>
        <w:lastRenderedPageBreak/>
        <w:t xml:space="preserve">Zamawiający  </w:t>
      </w:r>
      <w:r w:rsidRPr="00100FE2">
        <w:rPr>
          <w:b/>
          <w:i w:val="0"/>
          <w:spacing w:val="20"/>
          <w:szCs w:val="24"/>
        </w:rPr>
        <w:t xml:space="preserve"> </w:t>
      </w:r>
    </w:p>
    <w:p w:rsidR="00C164A6" w:rsidRPr="00100FE2" w:rsidRDefault="00B05257" w:rsidP="00F84C9C">
      <w:pPr>
        <w:pStyle w:val="Nagwek2"/>
        <w:spacing w:line="312" w:lineRule="auto"/>
        <w:ind w:left="0"/>
        <w:rPr>
          <w:b/>
          <w:i w:val="0"/>
          <w:szCs w:val="24"/>
        </w:rPr>
      </w:pPr>
      <w:r w:rsidRPr="00100FE2">
        <w:rPr>
          <w:b/>
          <w:i w:val="0"/>
          <w:szCs w:val="24"/>
        </w:rPr>
        <w:t>Powiat</w:t>
      </w:r>
      <w:r w:rsidR="00C164A6" w:rsidRPr="00100FE2">
        <w:rPr>
          <w:b/>
          <w:i w:val="0"/>
          <w:szCs w:val="24"/>
        </w:rPr>
        <w:t xml:space="preserve"> Jarociński </w:t>
      </w:r>
    </w:p>
    <w:p w:rsidR="00C164A6" w:rsidRPr="00100FE2" w:rsidRDefault="00C164A6" w:rsidP="00F84C9C">
      <w:pPr>
        <w:spacing w:line="312" w:lineRule="auto"/>
        <w:rPr>
          <w:sz w:val="24"/>
          <w:szCs w:val="24"/>
        </w:rPr>
      </w:pPr>
      <w:r w:rsidRPr="00100FE2">
        <w:rPr>
          <w:sz w:val="24"/>
          <w:szCs w:val="24"/>
        </w:rPr>
        <w:t xml:space="preserve">Al. Niepodległości 10 </w:t>
      </w:r>
    </w:p>
    <w:p w:rsidR="00C164A6" w:rsidRPr="00100FE2" w:rsidRDefault="00C164A6" w:rsidP="00F84C9C">
      <w:pPr>
        <w:spacing w:line="312" w:lineRule="auto"/>
        <w:rPr>
          <w:sz w:val="24"/>
          <w:szCs w:val="24"/>
        </w:rPr>
      </w:pPr>
      <w:r w:rsidRPr="00100FE2">
        <w:rPr>
          <w:sz w:val="24"/>
          <w:szCs w:val="24"/>
        </w:rPr>
        <w:t>63-200 Jarocin</w:t>
      </w:r>
    </w:p>
    <w:p w:rsidR="00B05257" w:rsidRPr="00100FE2" w:rsidRDefault="00B05257" w:rsidP="00F84C9C">
      <w:pPr>
        <w:spacing w:line="312" w:lineRule="auto"/>
        <w:rPr>
          <w:sz w:val="24"/>
          <w:szCs w:val="24"/>
        </w:rPr>
      </w:pPr>
    </w:p>
    <w:p w:rsidR="00C164A6" w:rsidRPr="00100FE2" w:rsidRDefault="00021827" w:rsidP="00204F9F">
      <w:pPr>
        <w:pStyle w:val="Nagwek2"/>
        <w:numPr>
          <w:ilvl w:val="0"/>
          <w:numId w:val="9"/>
        </w:numPr>
        <w:spacing w:line="312" w:lineRule="auto"/>
        <w:ind w:left="284"/>
        <w:rPr>
          <w:b/>
          <w:i w:val="0"/>
          <w:szCs w:val="24"/>
        </w:rPr>
      </w:pPr>
      <w:r w:rsidRPr="00100FE2">
        <w:rPr>
          <w:b/>
          <w:spacing w:val="20"/>
          <w:szCs w:val="24"/>
        </w:rPr>
        <w:t xml:space="preserve">Przedmiot zamówienia </w:t>
      </w:r>
      <w:r w:rsidR="00C164A6" w:rsidRPr="00100FE2">
        <w:rPr>
          <w:b/>
          <w:i w:val="0"/>
          <w:spacing w:val="20"/>
          <w:szCs w:val="24"/>
        </w:rPr>
        <w:t xml:space="preserve"> </w:t>
      </w:r>
    </w:p>
    <w:p w:rsidR="00021827" w:rsidRPr="00100FE2" w:rsidRDefault="00021827" w:rsidP="00B05257">
      <w:pPr>
        <w:spacing w:line="312" w:lineRule="auto"/>
        <w:ind w:firstLine="708"/>
        <w:contextualSpacing/>
        <w:jc w:val="both"/>
        <w:rPr>
          <w:sz w:val="24"/>
          <w:szCs w:val="24"/>
        </w:rPr>
      </w:pPr>
      <w:r w:rsidRPr="00100FE2">
        <w:rPr>
          <w:sz w:val="24"/>
          <w:szCs w:val="24"/>
        </w:rPr>
        <w:t xml:space="preserve">Przedmiotem zamówienia jest </w:t>
      </w:r>
      <w:r w:rsidR="00F837DD" w:rsidRPr="00100FE2">
        <w:rPr>
          <w:sz w:val="24"/>
          <w:szCs w:val="24"/>
        </w:rPr>
        <w:t xml:space="preserve">skanowanie </w:t>
      </w:r>
      <w:r w:rsidR="00204F9F" w:rsidRPr="00100FE2">
        <w:rPr>
          <w:sz w:val="24"/>
          <w:szCs w:val="24"/>
        </w:rPr>
        <w:t xml:space="preserve">analogowych dokumentów katastru pruskiego stanowiącego podstawę założenia ewidencji gruntów i budynków, obejmujące </w:t>
      </w:r>
      <w:r w:rsidRPr="00100FE2">
        <w:rPr>
          <w:sz w:val="24"/>
          <w:szCs w:val="24"/>
        </w:rPr>
        <w:t xml:space="preserve">przetworzenie </w:t>
      </w:r>
      <w:r w:rsidR="00204F9F" w:rsidRPr="00100FE2">
        <w:rPr>
          <w:sz w:val="24"/>
          <w:szCs w:val="24"/>
        </w:rPr>
        <w:t>ich do postaci cyfrowej</w:t>
      </w:r>
      <w:r w:rsidRPr="00100FE2">
        <w:rPr>
          <w:sz w:val="24"/>
          <w:szCs w:val="24"/>
        </w:rPr>
        <w:t xml:space="preserve"> oraz </w:t>
      </w:r>
      <w:r w:rsidR="00204F9F" w:rsidRPr="00100FE2">
        <w:rPr>
          <w:sz w:val="24"/>
          <w:szCs w:val="24"/>
        </w:rPr>
        <w:t>odpowiednie pogrupowanie, połączenie i nazwanie powstałych plików a następnie umieszczenie tych plików w odpowiednich folderach</w:t>
      </w:r>
      <w:r w:rsidR="00204F9F" w:rsidRPr="00100FE2">
        <w:rPr>
          <w:sz w:val="24"/>
          <w:szCs w:val="24"/>
        </w:rPr>
        <w:br/>
        <w:t xml:space="preserve">i </w:t>
      </w:r>
      <w:proofErr w:type="spellStart"/>
      <w:r w:rsidR="00204F9F" w:rsidRPr="00100FE2">
        <w:rPr>
          <w:sz w:val="24"/>
          <w:szCs w:val="24"/>
        </w:rPr>
        <w:t>podfolderach</w:t>
      </w:r>
      <w:proofErr w:type="spellEnd"/>
      <w:r w:rsidR="00204F9F" w:rsidRPr="00100FE2">
        <w:rPr>
          <w:sz w:val="24"/>
          <w:szCs w:val="24"/>
        </w:rPr>
        <w:t xml:space="preserve"> z jednoczesnym utworzeniem </w:t>
      </w:r>
      <w:proofErr w:type="spellStart"/>
      <w:r w:rsidR="00204F9F" w:rsidRPr="00100FE2">
        <w:rPr>
          <w:sz w:val="24"/>
          <w:szCs w:val="24"/>
        </w:rPr>
        <w:t>georeferencji</w:t>
      </w:r>
      <w:proofErr w:type="spellEnd"/>
      <w:r w:rsidR="00204F9F" w:rsidRPr="00100FE2">
        <w:rPr>
          <w:sz w:val="24"/>
          <w:szCs w:val="24"/>
        </w:rPr>
        <w:t xml:space="preserve"> plików. </w:t>
      </w:r>
    </w:p>
    <w:p w:rsidR="00DA7686" w:rsidRPr="00100FE2" w:rsidRDefault="00376178" w:rsidP="00DA7686">
      <w:pPr>
        <w:spacing w:line="312" w:lineRule="auto"/>
        <w:ind w:firstLine="708"/>
        <w:jc w:val="both"/>
        <w:rPr>
          <w:sz w:val="24"/>
          <w:szCs w:val="24"/>
        </w:rPr>
      </w:pPr>
      <w:r w:rsidRPr="00100FE2">
        <w:rPr>
          <w:sz w:val="24"/>
          <w:szCs w:val="24"/>
        </w:rPr>
        <w:t>Prace będą obejmować</w:t>
      </w:r>
      <w:r w:rsidR="00DA7686" w:rsidRPr="00100FE2">
        <w:rPr>
          <w:sz w:val="24"/>
          <w:szCs w:val="24"/>
        </w:rPr>
        <w:t xml:space="preserve"> skanowanie dokumentacji włączonej do państwowego zasobu geodezyjnego i kartograficznego związanej z katastrem pruskim, w szczególności map katastralnych, zarys</w:t>
      </w:r>
      <w:r w:rsidR="00F5623A">
        <w:rPr>
          <w:sz w:val="24"/>
          <w:szCs w:val="24"/>
        </w:rPr>
        <w:t>ów katastralnych</w:t>
      </w:r>
      <w:r w:rsidR="00DA7686" w:rsidRPr="00100FE2">
        <w:rPr>
          <w:sz w:val="24"/>
          <w:szCs w:val="24"/>
        </w:rPr>
        <w:t>, map uzupełn</w:t>
      </w:r>
      <w:r w:rsidR="00F5623A">
        <w:rPr>
          <w:sz w:val="24"/>
          <w:szCs w:val="24"/>
        </w:rPr>
        <w:t xml:space="preserve">iających. </w:t>
      </w:r>
    </w:p>
    <w:p w:rsidR="00021827" w:rsidRPr="00100FE2" w:rsidRDefault="00021827" w:rsidP="00DA7686">
      <w:pPr>
        <w:spacing w:line="312" w:lineRule="auto"/>
        <w:ind w:firstLine="708"/>
        <w:contextualSpacing/>
        <w:jc w:val="both"/>
        <w:rPr>
          <w:sz w:val="24"/>
          <w:szCs w:val="24"/>
        </w:rPr>
      </w:pPr>
    </w:p>
    <w:p w:rsidR="00021827" w:rsidRPr="00100FE2" w:rsidRDefault="00204F9F" w:rsidP="00F84C9C">
      <w:pPr>
        <w:pStyle w:val="Nagwek2"/>
        <w:numPr>
          <w:ilvl w:val="0"/>
          <w:numId w:val="9"/>
        </w:numPr>
        <w:spacing w:line="312" w:lineRule="auto"/>
        <w:ind w:left="284"/>
        <w:rPr>
          <w:b/>
          <w:i w:val="0"/>
          <w:szCs w:val="24"/>
        </w:rPr>
      </w:pPr>
      <w:r w:rsidRPr="00100FE2">
        <w:rPr>
          <w:b/>
          <w:spacing w:val="20"/>
          <w:szCs w:val="24"/>
        </w:rPr>
        <w:t>Obszar opracowania</w:t>
      </w:r>
    </w:p>
    <w:p w:rsidR="00BE5370" w:rsidRPr="00100FE2" w:rsidRDefault="00BE5370" w:rsidP="00F84C9C">
      <w:pPr>
        <w:spacing w:line="312" w:lineRule="auto"/>
        <w:contextualSpacing/>
        <w:jc w:val="both"/>
        <w:rPr>
          <w:sz w:val="24"/>
          <w:szCs w:val="24"/>
        </w:rPr>
      </w:pPr>
      <w:r w:rsidRPr="00100FE2">
        <w:rPr>
          <w:sz w:val="24"/>
          <w:szCs w:val="24"/>
        </w:rPr>
        <w:t>Województwo: wielkopolskie</w:t>
      </w:r>
    </w:p>
    <w:p w:rsidR="00BE5370" w:rsidRPr="00100FE2" w:rsidRDefault="00BE5370" w:rsidP="00F84C9C">
      <w:pPr>
        <w:spacing w:line="312" w:lineRule="auto"/>
        <w:contextualSpacing/>
        <w:jc w:val="both"/>
        <w:rPr>
          <w:sz w:val="24"/>
          <w:szCs w:val="24"/>
        </w:rPr>
      </w:pPr>
      <w:r w:rsidRPr="00100FE2">
        <w:rPr>
          <w:sz w:val="24"/>
          <w:szCs w:val="24"/>
        </w:rPr>
        <w:t xml:space="preserve">Powiat: jarociński </w:t>
      </w:r>
    </w:p>
    <w:p w:rsidR="00BE5370" w:rsidRPr="00100FE2" w:rsidRDefault="00BE5370" w:rsidP="00204F9F">
      <w:pPr>
        <w:spacing w:line="312" w:lineRule="auto"/>
        <w:ind w:firstLine="426"/>
        <w:contextualSpacing/>
        <w:jc w:val="both"/>
        <w:rPr>
          <w:sz w:val="24"/>
          <w:szCs w:val="24"/>
        </w:rPr>
      </w:pPr>
      <w:r w:rsidRPr="00100FE2">
        <w:rPr>
          <w:sz w:val="24"/>
          <w:szCs w:val="24"/>
        </w:rPr>
        <w:t>Przeznaczone do cyfryzacji dokumenty w swej treści obejmować będą obszar całego po</w:t>
      </w:r>
      <w:r w:rsidR="0025667A" w:rsidRPr="00100FE2">
        <w:rPr>
          <w:sz w:val="24"/>
          <w:szCs w:val="24"/>
        </w:rPr>
        <w:t>wiatu jarocińskiego tj. około 58 72</w:t>
      </w:r>
      <w:r w:rsidRPr="00100FE2">
        <w:rPr>
          <w:sz w:val="24"/>
          <w:szCs w:val="24"/>
        </w:rPr>
        <w:t xml:space="preserve">9 ha. </w:t>
      </w:r>
    </w:p>
    <w:p w:rsidR="00204F9F" w:rsidRPr="00100FE2" w:rsidRDefault="00204F9F" w:rsidP="00204F9F">
      <w:pPr>
        <w:pStyle w:val="Akapitzlist"/>
        <w:spacing w:line="312" w:lineRule="auto"/>
        <w:ind w:left="0" w:firstLine="426"/>
        <w:jc w:val="both"/>
        <w:rPr>
          <w:sz w:val="24"/>
          <w:szCs w:val="24"/>
        </w:rPr>
      </w:pPr>
      <w:r w:rsidRPr="00100FE2">
        <w:rPr>
          <w:sz w:val="24"/>
          <w:szCs w:val="24"/>
        </w:rPr>
        <w:t xml:space="preserve">Powiat jarociński położony jest w południowo-wschodniej części województwa wielkopolskiego. W skład powiatu wchodzą następujące jednostki ewidencyjne: </w:t>
      </w:r>
    </w:p>
    <w:p w:rsidR="00204F9F" w:rsidRPr="00100FE2" w:rsidRDefault="00F20C16" w:rsidP="00204F9F">
      <w:pPr>
        <w:pStyle w:val="Akapitzlist"/>
        <w:numPr>
          <w:ilvl w:val="0"/>
          <w:numId w:val="8"/>
        </w:numPr>
        <w:spacing w:line="312" w:lineRule="auto"/>
        <w:ind w:left="426"/>
        <w:jc w:val="both"/>
        <w:rPr>
          <w:sz w:val="24"/>
          <w:szCs w:val="24"/>
        </w:rPr>
      </w:pPr>
      <w:r w:rsidRPr="00100FE2">
        <w:rPr>
          <w:sz w:val="24"/>
          <w:szCs w:val="24"/>
        </w:rPr>
        <w:t xml:space="preserve">300601_4 - </w:t>
      </w:r>
      <w:r w:rsidR="00F5623A">
        <w:rPr>
          <w:sz w:val="24"/>
          <w:szCs w:val="24"/>
        </w:rPr>
        <w:t>Jaraczewo – miasto – 1 obręb,</w:t>
      </w:r>
    </w:p>
    <w:p w:rsidR="00204F9F" w:rsidRPr="00100FE2" w:rsidRDefault="00F20C16" w:rsidP="00204F9F">
      <w:pPr>
        <w:pStyle w:val="Akapitzlist"/>
        <w:numPr>
          <w:ilvl w:val="0"/>
          <w:numId w:val="8"/>
        </w:numPr>
        <w:spacing w:line="312" w:lineRule="auto"/>
        <w:ind w:left="426"/>
        <w:jc w:val="both"/>
        <w:rPr>
          <w:sz w:val="24"/>
          <w:szCs w:val="24"/>
        </w:rPr>
      </w:pPr>
      <w:r w:rsidRPr="00100FE2">
        <w:rPr>
          <w:sz w:val="24"/>
          <w:szCs w:val="24"/>
        </w:rPr>
        <w:t xml:space="preserve">300601_5 - Jaraczewo – obszar wiejski </w:t>
      </w:r>
      <w:r w:rsidR="000F327B">
        <w:rPr>
          <w:sz w:val="24"/>
          <w:szCs w:val="24"/>
        </w:rPr>
        <w:t>–</w:t>
      </w:r>
      <w:r w:rsidRPr="00100FE2">
        <w:rPr>
          <w:sz w:val="24"/>
          <w:szCs w:val="24"/>
        </w:rPr>
        <w:t xml:space="preserve"> </w:t>
      </w:r>
      <w:r w:rsidR="000F327B">
        <w:rPr>
          <w:sz w:val="24"/>
          <w:szCs w:val="24"/>
        </w:rPr>
        <w:t>17 obrębów,</w:t>
      </w:r>
    </w:p>
    <w:p w:rsidR="00204F9F" w:rsidRPr="00100FE2" w:rsidRDefault="00F20C16" w:rsidP="00204F9F">
      <w:pPr>
        <w:pStyle w:val="Akapitzlist"/>
        <w:numPr>
          <w:ilvl w:val="0"/>
          <w:numId w:val="8"/>
        </w:numPr>
        <w:spacing w:line="312" w:lineRule="auto"/>
        <w:ind w:left="426"/>
        <w:jc w:val="both"/>
        <w:rPr>
          <w:sz w:val="24"/>
          <w:szCs w:val="24"/>
        </w:rPr>
      </w:pPr>
      <w:r w:rsidRPr="00100FE2">
        <w:rPr>
          <w:sz w:val="24"/>
          <w:szCs w:val="24"/>
        </w:rPr>
        <w:t>300602_4 - Ja</w:t>
      </w:r>
      <w:r w:rsidR="000F327B">
        <w:rPr>
          <w:sz w:val="24"/>
          <w:szCs w:val="24"/>
        </w:rPr>
        <w:t>rocin – miasto – 7 obrębów,</w:t>
      </w:r>
    </w:p>
    <w:p w:rsidR="00204F9F" w:rsidRPr="00100FE2" w:rsidRDefault="002C29A4" w:rsidP="00204F9F">
      <w:pPr>
        <w:pStyle w:val="Akapitzlist"/>
        <w:numPr>
          <w:ilvl w:val="0"/>
          <w:numId w:val="8"/>
        </w:numPr>
        <w:spacing w:line="312" w:lineRule="auto"/>
        <w:ind w:left="426"/>
        <w:jc w:val="both"/>
        <w:rPr>
          <w:sz w:val="24"/>
          <w:szCs w:val="24"/>
        </w:rPr>
      </w:pPr>
      <w:r w:rsidRPr="00100FE2">
        <w:rPr>
          <w:sz w:val="24"/>
          <w:szCs w:val="24"/>
        </w:rPr>
        <w:t>300602_5 - Jaroci</w:t>
      </w:r>
      <w:r w:rsidR="000F327B">
        <w:rPr>
          <w:sz w:val="24"/>
          <w:szCs w:val="24"/>
        </w:rPr>
        <w:t>n – obszar wiejski – 21 obrębów,</w:t>
      </w:r>
    </w:p>
    <w:p w:rsidR="00204F9F" w:rsidRPr="00100FE2" w:rsidRDefault="002C29A4" w:rsidP="00204F9F">
      <w:pPr>
        <w:pStyle w:val="Akapitzlist"/>
        <w:numPr>
          <w:ilvl w:val="0"/>
          <w:numId w:val="8"/>
        </w:numPr>
        <w:spacing w:line="312" w:lineRule="auto"/>
        <w:ind w:left="426"/>
        <w:jc w:val="both"/>
        <w:rPr>
          <w:sz w:val="24"/>
          <w:szCs w:val="24"/>
        </w:rPr>
      </w:pPr>
      <w:r w:rsidRPr="00100FE2">
        <w:rPr>
          <w:sz w:val="24"/>
          <w:szCs w:val="24"/>
        </w:rPr>
        <w:t xml:space="preserve">300603_2 – Kotlin </w:t>
      </w:r>
      <w:r w:rsidR="000F327B">
        <w:rPr>
          <w:sz w:val="24"/>
          <w:szCs w:val="24"/>
        </w:rPr>
        <w:t>–</w:t>
      </w:r>
      <w:r w:rsidRPr="00100FE2">
        <w:rPr>
          <w:sz w:val="24"/>
          <w:szCs w:val="24"/>
        </w:rPr>
        <w:t xml:space="preserve"> </w:t>
      </w:r>
      <w:r w:rsidR="000F327B">
        <w:rPr>
          <w:sz w:val="24"/>
          <w:szCs w:val="24"/>
        </w:rPr>
        <w:t xml:space="preserve">12 obrębów, </w:t>
      </w:r>
    </w:p>
    <w:p w:rsidR="00204F9F" w:rsidRPr="00100FE2" w:rsidRDefault="00F5623A" w:rsidP="00204F9F">
      <w:pPr>
        <w:pStyle w:val="Akapitzlist"/>
        <w:numPr>
          <w:ilvl w:val="0"/>
          <w:numId w:val="8"/>
        </w:numPr>
        <w:spacing w:line="312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300604_4 - Żerków – miasto – 1 obręb, </w:t>
      </w:r>
    </w:p>
    <w:p w:rsidR="00204F9F" w:rsidRPr="00100FE2" w:rsidRDefault="002C29A4" w:rsidP="00204F9F">
      <w:pPr>
        <w:pStyle w:val="Akapitzlist"/>
        <w:numPr>
          <w:ilvl w:val="0"/>
          <w:numId w:val="8"/>
        </w:numPr>
        <w:spacing w:line="312" w:lineRule="auto"/>
        <w:ind w:left="426"/>
        <w:jc w:val="both"/>
        <w:rPr>
          <w:sz w:val="24"/>
          <w:szCs w:val="24"/>
        </w:rPr>
      </w:pPr>
      <w:r w:rsidRPr="00100FE2">
        <w:rPr>
          <w:sz w:val="24"/>
          <w:szCs w:val="24"/>
        </w:rPr>
        <w:t xml:space="preserve">300604_5 - Żerków – obszar wiejski </w:t>
      </w:r>
      <w:r w:rsidR="000F327B">
        <w:rPr>
          <w:sz w:val="24"/>
          <w:szCs w:val="24"/>
        </w:rPr>
        <w:t>–</w:t>
      </w:r>
      <w:r w:rsidRPr="00100FE2">
        <w:rPr>
          <w:sz w:val="24"/>
          <w:szCs w:val="24"/>
        </w:rPr>
        <w:t xml:space="preserve"> </w:t>
      </w:r>
      <w:r w:rsidR="000F327B">
        <w:rPr>
          <w:sz w:val="24"/>
          <w:szCs w:val="24"/>
        </w:rPr>
        <w:t xml:space="preserve">19 obrębów. </w:t>
      </w:r>
    </w:p>
    <w:p w:rsidR="00204F9F" w:rsidRPr="00100FE2" w:rsidRDefault="00204F9F" w:rsidP="00204F9F">
      <w:pPr>
        <w:pStyle w:val="Akapitzlist"/>
        <w:spacing w:line="312" w:lineRule="auto"/>
        <w:ind w:left="426"/>
        <w:jc w:val="both"/>
        <w:rPr>
          <w:sz w:val="24"/>
          <w:szCs w:val="24"/>
        </w:rPr>
      </w:pPr>
      <w:r w:rsidRPr="00100FE2">
        <w:rPr>
          <w:sz w:val="24"/>
          <w:szCs w:val="24"/>
        </w:rPr>
        <w:t xml:space="preserve">Powiat zajmuje powierzchnię 58 729 ha.  </w:t>
      </w:r>
    </w:p>
    <w:p w:rsidR="00BE5370" w:rsidRDefault="00204F9F" w:rsidP="00204F9F">
      <w:pPr>
        <w:pStyle w:val="Akapitzlist"/>
        <w:spacing w:line="312" w:lineRule="auto"/>
        <w:ind w:left="426"/>
        <w:jc w:val="both"/>
        <w:rPr>
          <w:b/>
          <w:sz w:val="24"/>
          <w:szCs w:val="24"/>
        </w:rPr>
      </w:pPr>
      <w:r w:rsidRPr="00100FE2">
        <w:rPr>
          <w:b/>
          <w:sz w:val="24"/>
          <w:szCs w:val="24"/>
        </w:rPr>
        <w:t>Numer statystyczny</w:t>
      </w:r>
      <w:r w:rsidR="00F20C16" w:rsidRPr="00100FE2">
        <w:rPr>
          <w:b/>
          <w:sz w:val="24"/>
          <w:szCs w:val="24"/>
        </w:rPr>
        <w:t xml:space="preserve"> powiatu jarocińskiego</w:t>
      </w:r>
      <w:r w:rsidRPr="00100FE2">
        <w:rPr>
          <w:b/>
          <w:sz w:val="24"/>
          <w:szCs w:val="24"/>
        </w:rPr>
        <w:t xml:space="preserve">: 3006 </w:t>
      </w:r>
    </w:p>
    <w:p w:rsidR="00C52407" w:rsidRDefault="00C52407" w:rsidP="00204F9F">
      <w:pPr>
        <w:pStyle w:val="Akapitzlist"/>
        <w:spacing w:line="312" w:lineRule="auto"/>
        <w:ind w:left="426"/>
        <w:jc w:val="both"/>
        <w:rPr>
          <w:b/>
          <w:sz w:val="24"/>
          <w:szCs w:val="24"/>
        </w:rPr>
      </w:pPr>
    </w:p>
    <w:p w:rsidR="00C52407" w:rsidRDefault="00C52407" w:rsidP="00C52407">
      <w:pPr>
        <w:spacing w:line="31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Ilość dokumentów do zeskanowania i podłączenia: 70 500</w:t>
      </w:r>
    </w:p>
    <w:p w:rsidR="00C52407" w:rsidRPr="00100FE2" w:rsidRDefault="00C52407" w:rsidP="00204F9F">
      <w:pPr>
        <w:pStyle w:val="Akapitzlist"/>
        <w:spacing w:line="312" w:lineRule="auto"/>
        <w:ind w:left="426"/>
        <w:jc w:val="both"/>
        <w:rPr>
          <w:b/>
          <w:sz w:val="24"/>
          <w:szCs w:val="24"/>
        </w:rPr>
      </w:pPr>
    </w:p>
    <w:p w:rsidR="00B726AE" w:rsidRPr="00100FE2" w:rsidRDefault="00B726AE" w:rsidP="00204F9F">
      <w:pPr>
        <w:pStyle w:val="Akapitzlist"/>
        <w:spacing w:line="312" w:lineRule="auto"/>
        <w:ind w:left="426"/>
        <w:jc w:val="both"/>
        <w:rPr>
          <w:b/>
          <w:sz w:val="24"/>
          <w:szCs w:val="24"/>
        </w:rPr>
      </w:pPr>
    </w:p>
    <w:p w:rsidR="00B726AE" w:rsidRPr="00100FE2" w:rsidRDefault="00B726AE" w:rsidP="00B726AE">
      <w:pPr>
        <w:pStyle w:val="Nagwek2"/>
        <w:numPr>
          <w:ilvl w:val="0"/>
          <w:numId w:val="9"/>
        </w:numPr>
        <w:spacing w:line="312" w:lineRule="auto"/>
        <w:ind w:left="284"/>
        <w:rPr>
          <w:b/>
          <w:i w:val="0"/>
          <w:szCs w:val="24"/>
        </w:rPr>
      </w:pPr>
      <w:r w:rsidRPr="00100FE2">
        <w:rPr>
          <w:b/>
          <w:spacing w:val="20"/>
          <w:szCs w:val="24"/>
        </w:rPr>
        <w:lastRenderedPageBreak/>
        <w:t xml:space="preserve">Zakres opracowania </w:t>
      </w:r>
      <w:r w:rsidR="00100FE2" w:rsidRPr="00100FE2">
        <w:rPr>
          <w:b/>
          <w:spacing w:val="20"/>
          <w:szCs w:val="24"/>
        </w:rPr>
        <w:t xml:space="preserve">oraz tworzenie </w:t>
      </w:r>
      <w:proofErr w:type="spellStart"/>
      <w:r w:rsidR="00100FE2" w:rsidRPr="00100FE2">
        <w:rPr>
          <w:b/>
          <w:spacing w:val="20"/>
          <w:szCs w:val="24"/>
        </w:rPr>
        <w:t>georeferencji</w:t>
      </w:r>
      <w:proofErr w:type="spellEnd"/>
      <w:r w:rsidR="00100FE2" w:rsidRPr="00100FE2">
        <w:rPr>
          <w:b/>
          <w:spacing w:val="20"/>
          <w:szCs w:val="24"/>
        </w:rPr>
        <w:t xml:space="preserve"> plików</w:t>
      </w:r>
    </w:p>
    <w:p w:rsidR="009F1071" w:rsidRPr="00100FE2" w:rsidRDefault="009F1071" w:rsidP="009F1071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00FE2">
        <w:rPr>
          <w:sz w:val="24"/>
          <w:szCs w:val="24"/>
        </w:rPr>
        <w:t>4.1. Wykonawca prac, od momentu podpisania umowy zobowiązany jest do prowadzenia Dziennika Robót, dokumentując w nim wszelkie istotne działania w ramach prac, w tym dodatkowe ustalenia</w:t>
      </w:r>
      <w:r w:rsidR="007E6B89">
        <w:rPr>
          <w:sz w:val="24"/>
          <w:szCs w:val="24"/>
        </w:rPr>
        <w:t xml:space="preserve"> </w:t>
      </w:r>
      <w:r w:rsidRPr="00100FE2">
        <w:rPr>
          <w:sz w:val="24"/>
          <w:szCs w:val="24"/>
        </w:rPr>
        <w:t>i uzgodnienia z  Zamawiającym.</w:t>
      </w:r>
    </w:p>
    <w:p w:rsidR="009F1071" w:rsidRPr="00100FE2" w:rsidRDefault="009F1071" w:rsidP="009F1071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00FE2">
        <w:rPr>
          <w:sz w:val="24"/>
          <w:szCs w:val="24"/>
        </w:rPr>
        <w:t>4.2. Wykonawca we własnym zakresie i na własny koszt zapewni odpowiedni sprzęt (skanery, komputery, oprogramowanie) i wszystkie niezbędne materiały do wykonania prac.</w:t>
      </w:r>
    </w:p>
    <w:p w:rsidR="009F1071" w:rsidRPr="00100FE2" w:rsidRDefault="009F1071" w:rsidP="009F1071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00FE2">
        <w:rPr>
          <w:sz w:val="24"/>
          <w:szCs w:val="24"/>
        </w:rPr>
        <w:t>4.3. Zadanie skanowania dokumentów będzie wykonywane poza budynkiem Starostwa Powiatowego w Jarocinie.</w:t>
      </w:r>
    </w:p>
    <w:p w:rsidR="009F1071" w:rsidRPr="00100FE2" w:rsidRDefault="009F1071" w:rsidP="009F1071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00FE2">
        <w:rPr>
          <w:sz w:val="24"/>
          <w:szCs w:val="24"/>
        </w:rPr>
        <w:t>4.4 Wykonawca w odpowiedni sposób zabezpiec</w:t>
      </w:r>
      <w:r w:rsidR="00485C83">
        <w:rPr>
          <w:sz w:val="24"/>
          <w:szCs w:val="24"/>
        </w:rPr>
        <w:t>zy dokumenty przed uszkodzeniem</w:t>
      </w:r>
      <w:r w:rsidR="00485C83">
        <w:rPr>
          <w:sz w:val="24"/>
          <w:szCs w:val="24"/>
        </w:rPr>
        <w:br/>
      </w:r>
      <w:r w:rsidRPr="00100FE2">
        <w:rPr>
          <w:sz w:val="24"/>
          <w:szCs w:val="24"/>
        </w:rPr>
        <w:t xml:space="preserve">i zniszczeniem oraz przed nieuprawnionym dostępem od momentu pobrania dokumentów do momentu zwrotu dokumentów do </w:t>
      </w:r>
      <w:proofErr w:type="spellStart"/>
      <w:r w:rsidRPr="00100FE2">
        <w:rPr>
          <w:sz w:val="24"/>
          <w:szCs w:val="24"/>
        </w:rPr>
        <w:t>PODGiK</w:t>
      </w:r>
      <w:proofErr w:type="spellEnd"/>
      <w:r w:rsidRPr="00100FE2">
        <w:rPr>
          <w:sz w:val="24"/>
          <w:szCs w:val="24"/>
        </w:rPr>
        <w:t>.</w:t>
      </w:r>
    </w:p>
    <w:p w:rsidR="009F1071" w:rsidRPr="00100FE2" w:rsidRDefault="009F1071" w:rsidP="009F1071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00FE2">
        <w:rPr>
          <w:sz w:val="24"/>
          <w:szCs w:val="24"/>
        </w:rPr>
        <w:t>4.5 Udostępniona dokumentacja musi zostać zwrócona w stanie nie gorszym niż została udostępniona do wykonania zamówienia.</w:t>
      </w:r>
    </w:p>
    <w:p w:rsidR="009F1071" w:rsidRPr="00100FE2" w:rsidRDefault="009F1071" w:rsidP="009F1071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00FE2">
        <w:rPr>
          <w:sz w:val="24"/>
          <w:szCs w:val="24"/>
        </w:rPr>
        <w:t xml:space="preserve">4.6. Ze względu na unikalną wartość merytoryczną dokumentów oraz brak możliwości ich odtworzenia, </w:t>
      </w:r>
      <w:r w:rsidRPr="00100FE2">
        <w:rPr>
          <w:sz w:val="24"/>
          <w:szCs w:val="24"/>
          <w:u w:val="single"/>
        </w:rPr>
        <w:t xml:space="preserve">należy zapewnić należytą ochronę dokumentów, nie wolno rozszywać tomów. </w:t>
      </w:r>
      <w:r w:rsidRPr="00100FE2">
        <w:rPr>
          <w:sz w:val="24"/>
          <w:szCs w:val="24"/>
        </w:rPr>
        <w:t xml:space="preserve">Wszelkie </w:t>
      </w:r>
      <w:r w:rsidR="003B241D" w:rsidRPr="00100FE2">
        <w:rPr>
          <w:sz w:val="24"/>
          <w:szCs w:val="24"/>
        </w:rPr>
        <w:t xml:space="preserve">zniszczenia Wykonawca naprawi na własny koszt. </w:t>
      </w:r>
    </w:p>
    <w:p w:rsidR="009F1071" w:rsidRPr="00100FE2" w:rsidRDefault="009F1071" w:rsidP="009F1071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00FE2">
        <w:rPr>
          <w:sz w:val="24"/>
          <w:szCs w:val="24"/>
        </w:rPr>
        <w:t>4.7. Skanowanie dokumentów należy wykonać na skanerach płaskich, a w miarę konieczności na skanerach płaskich krawędziowych, tak by dokumenty nie uległ</w:t>
      </w:r>
      <w:r w:rsidR="003B241D" w:rsidRPr="00100FE2">
        <w:rPr>
          <w:sz w:val="24"/>
          <w:szCs w:val="24"/>
        </w:rPr>
        <w:t>y</w:t>
      </w:r>
      <w:r w:rsidRPr="00100FE2">
        <w:rPr>
          <w:sz w:val="24"/>
          <w:szCs w:val="24"/>
        </w:rPr>
        <w:t xml:space="preserve"> uszkodzeniu.</w:t>
      </w:r>
      <w:r w:rsidR="00F710E8">
        <w:rPr>
          <w:sz w:val="24"/>
          <w:szCs w:val="24"/>
        </w:rPr>
        <w:t xml:space="preserve"> Nie należy skanować z podajnika automatycznego. </w:t>
      </w:r>
    </w:p>
    <w:p w:rsidR="00A41B8A" w:rsidRPr="00100FE2" w:rsidRDefault="003B241D" w:rsidP="009F1071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00FE2">
        <w:rPr>
          <w:sz w:val="24"/>
          <w:szCs w:val="24"/>
        </w:rPr>
        <w:t>4.8.</w:t>
      </w:r>
      <w:r w:rsidR="009F1071" w:rsidRPr="00100FE2">
        <w:rPr>
          <w:sz w:val="24"/>
          <w:szCs w:val="24"/>
        </w:rPr>
        <w:t xml:space="preserve"> Materiały zasobu zostaną udostępniane Wykonawcy partiami (w god</w:t>
      </w:r>
      <w:r w:rsidR="00F710E8">
        <w:rPr>
          <w:sz w:val="24"/>
          <w:szCs w:val="24"/>
        </w:rPr>
        <w:t>zinach pracy S</w:t>
      </w:r>
      <w:r w:rsidR="00DE0118" w:rsidRPr="00100FE2">
        <w:rPr>
          <w:sz w:val="24"/>
          <w:szCs w:val="24"/>
        </w:rPr>
        <w:t>tarostwa)</w:t>
      </w:r>
      <w:r w:rsidR="009F1071" w:rsidRPr="00100FE2">
        <w:rPr>
          <w:sz w:val="24"/>
          <w:szCs w:val="24"/>
        </w:rPr>
        <w:t xml:space="preserve">, na podstawie Protokołu przekazania. </w:t>
      </w:r>
      <w:r w:rsidR="00E03CC3" w:rsidRPr="00100FE2">
        <w:rPr>
          <w:sz w:val="24"/>
          <w:szCs w:val="24"/>
        </w:rPr>
        <w:t xml:space="preserve">Ilość materiałów zasobu pobierana przez Wykonawcę do skanowania, musi być w każdym przypadku uzgadniana </w:t>
      </w:r>
      <w:r w:rsidR="00F710E8">
        <w:rPr>
          <w:sz w:val="24"/>
          <w:szCs w:val="24"/>
        </w:rPr>
        <w:t>z Geodetą Powiatowym</w:t>
      </w:r>
      <w:r w:rsidR="00E03CC3" w:rsidRPr="00100FE2">
        <w:rPr>
          <w:sz w:val="24"/>
          <w:szCs w:val="24"/>
        </w:rPr>
        <w:t xml:space="preserve">. Ilość ta będzie wynikała z przyjęcia 30 dniowego okresu czasu na wykonanie wszystkich czynności związanych z analizą i skanowaniem pobranych materiałów zasobu. </w:t>
      </w:r>
      <w:r w:rsidR="009F1071" w:rsidRPr="00100FE2">
        <w:rPr>
          <w:sz w:val="24"/>
          <w:szCs w:val="24"/>
        </w:rPr>
        <w:t>Kolejna partia materiałów zostanie udostępniona  po zwrocie poprzedniej partii dokumentów.</w:t>
      </w:r>
      <w:r w:rsidR="00E03CC3" w:rsidRPr="00100FE2">
        <w:rPr>
          <w:sz w:val="24"/>
          <w:szCs w:val="24"/>
        </w:rPr>
        <w:t xml:space="preserve"> Udostępnianie materiałów następować będzie po uprzednim zawiadomieniu Zamawiającego (minimum 5 dni) partiami, potwierdzając wpisem do protokołu </w:t>
      </w:r>
      <w:proofErr w:type="spellStart"/>
      <w:r w:rsidR="00E03CC3" w:rsidRPr="00100FE2">
        <w:rPr>
          <w:sz w:val="24"/>
          <w:szCs w:val="24"/>
        </w:rPr>
        <w:t>wypożyczeń</w:t>
      </w:r>
      <w:proofErr w:type="spellEnd"/>
      <w:r w:rsidR="00E03CC3" w:rsidRPr="00100FE2">
        <w:rPr>
          <w:sz w:val="24"/>
          <w:szCs w:val="24"/>
        </w:rPr>
        <w:t>. Zwrot materiałów musi nastąpić przed upływem 30 dni roboczych od dnia udostępnienia, licząc ten dzień jako pierwszy. Transport dokumentów odbywał się będzie na koszt wykonawcy prac z użyciem pojemnikó</w:t>
      </w:r>
      <w:r w:rsidR="00B51353" w:rsidRPr="00100FE2">
        <w:rPr>
          <w:sz w:val="24"/>
          <w:szCs w:val="24"/>
        </w:rPr>
        <w:t xml:space="preserve">w dostosowanych </w:t>
      </w:r>
      <w:r w:rsidR="00A41B8A" w:rsidRPr="00100FE2">
        <w:rPr>
          <w:sz w:val="24"/>
          <w:szCs w:val="24"/>
        </w:rPr>
        <w:t xml:space="preserve">do przewożenia dokumentów. W razie pilnej potrzeby dostępu do wypożyczonych materiałów zasobu, Wykonawca jest zobowiązany, po potwierdzonym zgłoszeniu takiej potrzeby pocztą elektroniczną, dostarczyć niezwłocznie, nie później niż w </w:t>
      </w:r>
      <w:r w:rsidR="00A41B8A" w:rsidRPr="00100FE2">
        <w:rPr>
          <w:sz w:val="24"/>
          <w:szCs w:val="24"/>
        </w:rPr>
        <w:lastRenderedPageBreak/>
        <w:t>terminie 3 dni, kopie tych dokumentów Zamawiają</w:t>
      </w:r>
      <w:r w:rsidR="00B5590C" w:rsidRPr="00100FE2">
        <w:rPr>
          <w:sz w:val="24"/>
          <w:szCs w:val="24"/>
        </w:rPr>
        <w:t xml:space="preserve">cemu. </w:t>
      </w:r>
      <w:r w:rsidR="007E6B89" w:rsidRPr="00100FE2">
        <w:rPr>
          <w:sz w:val="24"/>
          <w:szCs w:val="24"/>
        </w:rPr>
        <w:t>Wykonawca na każde żądanie musi udostępnić Zamawiającemu zeskanowane wskazane dokumenty.</w:t>
      </w:r>
    </w:p>
    <w:p w:rsidR="007E6B89" w:rsidRDefault="00DE0118" w:rsidP="009F1071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00FE2">
        <w:rPr>
          <w:sz w:val="24"/>
          <w:szCs w:val="24"/>
        </w:rPr>
        <w:t>4.9.</w:t>
      </w:r>
      <w:r w:rsidR="007E6B89">
        <w:rPr>
          <w:sz w:val="24"/>
          <w:szCs w:val="24"/>
        </w:rPr>
        <w:t xml:space="preserve"> </w:t>
      </w:r>
      <w:r w:rsidR="009F1071" w:rsidRPr="00100FE2">
        <w:rPr>
          <w:sz w:val="24"/>
          <w:szCs w:val="24"/>
        </w:rPr>
        <w:t xml:space="preserve"> </w:t>
      </w:r>
      <w:r w:rsidR="007E6B89">
        <w:rPr>
          <w:sz w:val="24"/>
          <w:szCs w:val="24"/>
        </w:rPr>
        <w:t xml:space="preserve">Zamawiający na bieżąco będzie przeprowadzać analizę zawartości pobranych materiałów zasobu w zakresie kompletności dokumentów. </w:t>
      </w:r>
    </w:p>
    <w:p w:rsidR="007E6B89" w:rsidRDefault="00F461A9" w:rsidP="009F1071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trakcie procesu skanowania Wykonawca przed wymianą partii skanowanych materiałów będzie oddawał wyniki tych prac w celu kontroli poprawności poskanowanych dokumentów Do każdej części zeskanowanych materiałów przekazanych Zamawiającemu, dołączony zostanie wykaz dokumentów zarchiwizowanych w danym etapie. </w:t>
      </w:r>
    </w:p>
    <w:p w:rsidR="00F461A9" w:rsidRDefault="00F461A9" w:rsidP="009F1071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Raport z wykonywanych prac określający ilość zeskanowanych stron stanowić będzie podstawę do przeprowadzenia przez Zamawiającego kontroli informatycznej zeskanowanych materiałów i wniesienia ewentualnych uwag co do sposobu realizacji przedmiotu zamówienia. Wszystkie uzgodnienia muszą mieć formę pisemną. </w:t>
      </w:r>
    </w:p>
    <w:p w:rsidR="00F461A9" w:rsidRDefault="00F461A9" w:rsidP="009F1071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Brak zachowania ww. formy będzie uznawane </w:t>
      </w:r>
      <w:r w:rsidR="00F710E8">
        <w:rPr>
          <w:sz w:val="24"/>
          <w:szCs w:val="24"/>
        </w:rPr>
        <w:t>za samowolne wprowadzenie zmian</w:t>
      </w:r>
      <w:r w:rsidR="00F710E8">
        <w:rPr>
          <w:sz w:val="24"/>
          <w:szCs w:val="24"/>
        </w:rPr>
        <w:br/>
      </w:r>
      <w:r>
        <w:rPr>
          <w:sz w:val="24"/>
          <w:szCs w:val="24"/>
        </w:rPr>
        <w:t xml:space="preserve">i odstępstwo od warunków zamówienia. </w:t>
      </w:r>
    </w:p>
    <w:p w:rsidR="009F1071" w:rsidRPr="00100FE2" w:rsidRDefault="00DE0118" w:rsidP="009F1071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00FE2">
        <w:rPr>
          <w:sz w:val="24"/>
          <w:szCs w:val="24"/>
        </w:rPr>
        <w:t>4.10.</w:t>
      </w:r>
      <w:r w:rsidR="009F1071" w:rsidRPr="00100FE2">
        <w:rPr>
          <w:sz w:val="24"/>
          <w:szCs w:val="24"/>
        </w:rPr>
        <w:t xml:space="preserve"> Skanowanie materiałów zasobu obejmuje przetworzenie dokumentacji</w:t>
      </w:r>
      <w:r w:rsidRPr="00100FE2">
        <w:rPr>
          <w:sz w:val="24"/>
          <w:szCs w:val="24"/>
        </w:rPr>
        <w:t xml:space="preserve"> analogowej do postaci cyfrowej </w:t>
      </w:r>
      <w:r w:rsidR="009F1071" w:rsidRPr="00100FE2">
        <w:rPr>
          <w:sz w:val="24"/>
          <w:szCs w:val="24"/>
        </w:rPr>
        <w:t>z zastosowaniem parametrów technicznych zapewniających, że nie zostaną ut</w:t>
      </w:r>
      <w:r w:rsidRPr="00100FE2">
        <w:rPr>
          <w:sz w:val="24"/>
          <w:szCs w:val="24"/>
        </w:rPr>
        <w:t xml:space="preserve">racone żadne informacje zawarte </w:t>
      </w:r>
      <w:r w:rsidR="009F1071" w:rsidRPr="00100FE2">
        <w:rPr>
          <w:sz w:val="24"/>
          <w:szCs w:val="24"/>
        </w:rPr>
        <w:t>w dokumentach.</w:t>
      </w:r>
    </w:p>
    <w:p w:rsidR="009F1071" w:rsidRPr="00100FE2" w:rsidRDefault="00DE0118" w:rsidP="009F1071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00FE2">
        <w:rPr>
          <w:sz w:val="24"/>
          <w:szCs w:val="24"/>
        </w:rPr>
        <w:t>4.11.</w:t>
      </w:r>
      <w:r w:rsidR="009F1071" w:rsidRPr="00100FE2">
        <w:rPr>
          <w:sz w:val="24"/>
          <w:szCs w:val="24"/>
        </w:rPr>
        <w:t xml:space="preserve"> Skanowanie należy przeprowadzić przy zastosowaniu rozdzielczości, zapewniającej czytelność kopii taką samą jak oryginału. Zamawiający zakłada, że powinna t</w:t>
      </w:r>
      <w:r w:rsidR="00C976E7" w:rsidRPr="00100FE2">
        <w:rPr>
          <w:sz w:val="24"/>
          <w:szCs w:val="24"/>
        </w:rPr>
        <w:t>o być rozdzielczość  skanowania</w:t>
      </w:r>
      <w:r w:rsidR="00D1426C">
        <w:rPr>
          <w:sz w:val="24"/>
          <w:szCs w:val="24"/>
        </w:rPr>
        <w:t xml:space="preserve"> </w:t>
      </w:r>
      <w:r w:rsidR="009F1071" w:rsidRPr="00100FE2">
        <w:rPr>
          <w:sz w:val="24"/>
          <w:szCs w:val="24"/>
        </w:rPr>
        <w:t xml:space="preserve">300 </w:t>
      </w:r>
      <w:proofErr w:type="spellStart"/>
      <w:r w:rsidR="009F1071" w:rsidRPr="00100FE2">
        <w:rPr>
          <w:sz w:val="24"/>
          <w:szCs w:val="24"/>
        </w:rPr>
        <w:t>dpi</w:t>
      </w:r>
      <w:proofErr w:type="spellEnd"/>
      <w:r w:rsidR="009F1071" w:rsidRPr="00100FE2">
        <w:rPr>
          <w:sz w:val="24"/>
          <w:szCs w:val="24"/>
        </w:rPr>
        <w:t>. Należy zastosować maksymalną kompresje pliku wynikowego.</w:t>
      </w:r>
    </w:p>
    <w:p w:rsidR="009F1071" w:rsidRPr="00100FE2" w:rsidRDefault="00DE0118" w:rsidP="009F1071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00FE2">
        <w:rPr>
          <w:sz w:val="24"/>
          <w:szCs w:val="24"/>
        </w:rPr>
        <w:t>4.12.</w:t>
      </w:r>
      <w:r w:rsidR="009F1071" w:rsidRPr="00100FE2">
        <w:rPr>
          <w:sz w:val="24"/>
          <w:szCs w:val="24"/>
        </w:rPr>
        <w:t xml:space="preserve"> Wykonawca </w:t>
      </w:r>
      <w:r w:rsidR="009F1071" w:rsidRPr="00100FE2">
        <w:rPr>
          <w:b/>
          <w:bCs/>
          <w:sz w:val="24"/>
          <w:szCs w:val="24"/>
        </w:rPr>
        <w:t xml:space="preserve">musi zwrócić uwagę na optymalizacje wielkości pliku kopii cyfrowej do jego jakości </w:t>
      </w:r>
      <w:r w:rsidR="009F1071" w:rsidRPr="00100FE2">
        <w:rPr>
          <w:sz w:val="24"/>
          <w:szCs w:val="24"/>
        </w:rPr>
        <w:t xml:space="preserve">tak, aby późniejsza wymiana plików w ramach elektronicznej obsługi zasobu mogła odbywać się bez zastrzeżeń. </w:t>
      </w:r>
    </w:p>
    <w:p w:rsidR="009F1071" w:rsidRPr="00100FE2" w:rsidRDefault="00DE0118" w:rsidP="009F1071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00FE2">
        <w:rPr>
          <w:sz w:val="24"/>
          <w:szCs w:val="24"/>
        </w:rPr>
        <w:t>4.13.</w:t>
      </w:r>
      <w:r w:rsidR="009F1071" w:rsidRPr="00100FE2">
        <w:rPr>
          <w:sz w:val="24"/>
          <w:szCs w:val="24"/>
        </w:rPr>
        <w:t xml:space="preserve"> </w:t>
      </w:r>
      <w:r w:rsidR="009F1071" w:rsidRPr="00100FE2">
        <w:rPr>
          <w:b/>
          <w:bCs/>
          <w:sz w:val="24"/>
          <w:szCs w:val="24"/>
        </w:rPr>
        <w:t>Niedopuszczalne jest stosowanie zbyt dużych rozdzielczości lub zbyt małych stopni kompresji.</w:t>
      </w:r>
    </w:p>
    <w:p w:rsidR="009F1071" w:rsidRPr="00100FE2" w:rsidRDefault="009F1071" w:rsidP="009F1071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00FE2">
        <w:rPr>
          <w:sz w:val="24"/>
          <w:szCs w:val="24"/>
        </w:rPr>
        <w:t>4.14</w:t>
      </w:r>
      <w:r w:rsidR="00DE0118" w:rsidRPr="00100FE2">
        <w:rPr>
          <w:sz w:val="24"/>
          <w:szCs w:val="24"/>
        </w:rPr>
        <w:t xml:space="preserve">. </w:t>
      </w:r>
      <w:r w:rsidRPr="00100FE2">
        <w:rPr>
          <w:sz w:val="24"/>
          <w:szCs w:val="24"/>
        </w:rPr>
        <w:t xml:space="preserve"> Postać cyfrowa zeskanowanego dokumentu musi obejmować cały dokument  źródłowy. Głównym celem jest czytelność taka jak na oryginale, jednakowa ostrość całego dokumentu, bez szumów, przebarwień i innych skaz powstałych w procesie skanowania. </w:t>
      </w:r>
      <w:r w:rsidRPr="00100FE2">
        <w:rPr>
          <w:b/>
          <w:bCs/>
          <w:sz w:val="24"/>
          <w:szCs w:val="24"/>
        </w:rPr>
        <w:t>Niedopuszczalna jest zmiana kolejności stron</w:t>
      </w:r>
      <w:r w:rsidRPr="00100FE2">
        <w:rPr>
          <w:sz w:val="24"/>
          <w:szCs w:val="24"/>
        </w:rPr>
        <w:t>, proporcji, wymiaru dokumentu, orientacji oraz skali. Wymogi te mają zapewnić wydruk dokumentu takiej wielkości jak oryginału, bez konieczności dopasowywania skali wydruku.</w:t>
      </w:r>
    </w:p>
    <w:p w:rsidR="009F1071" w:rsidRPr="00100FE2" w:rsidRDefault="009F1071" w:rsidP="009F1071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00FE2">
        <w:rPr>
          <w:sz w:val="24"/>
          <w:szCs w:val="24"/>
        </w:rPr>
        <w:lastRenderedPageBreak/>
        <w:t>4.15</w:t>
      </w:r>
      <w:r w:rsidR="00C378DA" w:rsidRPr="00100FE2">
        <w:rPr>
          <w:sz w:val="24"/>
          <w:szCs w:val="24"/>
        </w:rPr>
        <w:t>.</w:t>
      </w:r>
      <w:r w:rsidRPr="00100FE2">
        <w:rPr>
          <w:sz w:val="24"/>
          <w:szCs w:val="24"/>
        </w:rPr>
        <w:t xml:space="preserve"> Dokumenty w formacie A3 należy zeskanować w rzeczywistym formacie, bez rozcinania i dzielenia obrazów na formaty A4.</w:t>
      </w:r>
    </w:p>
    <w:p w:rsidR="009F1071" w:rsidRPr="00100FE2" w:rsidRDefault="009F1071" w:rsidP="009F1071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00FE2">
        <w:rPr>
          <w:sz w:val="24"/>
          <w:szCs w:val="24"/>
        </w:rPr>
        <w:t>4.16</w:t>
      </w:r>
      <w:r w:rsidR="00C378DA" w:rsidRPr="00100FE2">
        <w:rPr>
          <w:sz w:val="24"/>
          <w:szCs w:val="24"/>
        </w:rPr>
        <w:t>.</w:t>
      </w:r>
      <w:r w:rsidRPr="00100FE2">
        <w:rPr>
          <w:sz w:val="24"/>
          <w:szCs w:val="24"/>
        </w:rPr>
        <w:t xml:space="preserve"> Dokumenty uszkodzone (podarte, pogięte itp.) muszą zostać przygotowane przez Wykonawcę do skanowania w sposób, który nie doprowadzi do ich dalszego niszczenia przy przetwarzaniu (np. podklejenie oryginału). Szczególną uw</w:t>
      </w:r>
      <w:r w:rsidR="00F710E8">
        <w:rPr>
          <w:sz w:val="24"/>
          <w:szCs w:val="24"/>
        </w:rPr>
        <w:t>agę należy zwrócić na skanowanie</w:t>
      </w:r>
      <w:r w:rsidRPr="00100FE2">
        <w:rPr>
          <w:sz w:val="24"/>
          <w:szCs w:val="24"/>
        </w:rPr>
        <w:t xml:space="preserve"> dokumentów wypłowiałych, mało kontrastowych, z ciemnym tłem. </w:t>
      </w:r>
    </w:p>
    <w:p w:rsidR="009F1071" w:rsidRPr="00100FE2" w:rsidRDefault="009F1071" w:rsidP="009F1071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00FE2">
        <w:rPr>
          <w:sz w:val="24"/>
          <w:szCs w:val="24"/>
        </w:rPr>
        <w:t>4.17</w:t>
      </w:r>
      <w:r w:rsidR="00C378DA" w:rsidRPr="00100FE2">
        <w:rPr>
          <w:sz w:val="24"/>
          <w:szCs w:val="24"/>
        </w:rPr>
        <w:t>.</w:t>
      </w:r>
      <w:r w:rsidRPr="00100FE2">
        <w:rPr>
          <w:sz w:val="24"/>
          <w:szCs w:val="24"/>
        </w:rPr>
        <w:t xml:space="preserve"> Dokumenty wielobarwne należy objąć skanowaniem w kolorze.</w:t>
      </w:r>
    </w:p>
    <w:p w:rsidR="009F1071" w:rsidRPr="00100FE2" w:rsidRDefault="009F1071" w:rsidP="009F1071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00FE2">
        <w:rPr>
          <w:sz w:val="24"/>
          <w:szCs w:val="24"/>
        </w:rPr>
        <w:t>4.18</w:t>
      </w:r>
      <w:r w:rsidR="00C378DA" w:rsidRPr="00100FE2">
        <w:rPr>
          <w:sz w:val="24"/>
          <w:szCs w:val="24"/>
        </w:rPr>
        <w:t>.</w:t>
      </w:r>
      <w:r w:rsidRPr="00100FE2">
        <w:rPr>
          <w:sz w:val="24"/>
          <w:szCs w:val="24"/>
        </w:rPr>
        <w:t xml:space="preserve"> Dokumenty należy zeskanować w formacie PDF. Dla dokumentów złożonych z wielu stron należy zastosować wielostronicowe pliki PDF.</w:t>
      </w:r>
    </w:p>
    <w:p w:rsidR="009F1071" w:rsidRPr="00100FE2" w:rsidRDefault="009F1071" w:rsidP="009F1071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00FE2">
        <w:rPr>
          <w:sz w:val="24"/>
          <w:szCs w:val="24"/>
        </w:rPr>
        <w:t>4.19</w:t>
      </w:r>
      <w:r w:rsidR="00C378DA" w:rsidRPr="00100FE2">
        <w:rPr>
          <w:sz w:val="24"/>
          <w:szCs w:val="24"/>
        </w:rPr>
        <w:t>.</w:t>
      </w:r>
      <w:r w:rsidRPr="00100FE2">
        <w:rPr>
          <w:sz w:val="24"/>
          <w:szCs w:val="24"/>
        </w:rPr>
        <w:t xml:space="preserve"> Należy zachować kolejność i orientacje stron dokumentów.</w:t>
      </w:r>
    </w:p>
    <w:p w:rsidR="009F1071" w:rsidRPr="00100FE2" w:rsidRDefault="009F1071" w:rsidP="009F1071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00FE2">
        <w:rPr>
          <w:sz w:val="24"/>
          <w:szCs w:val="24"/>
        </w:rPr>
        <w:t>4.20</w:t>
      </w:r>
      <w:r w:rsidR="00C378DA" w:rsidRPr="00100FE2">
        <w:rPr>
          <w:sz w:val="24"/>
          <w:szCs w:val="24"/>
        </w:rPr>
        <w:t>.</w:t>
      </w:r>
      <w:r w:rsidRPr="00100FE2">
        <w:rPr>
          <w:sz w:val="24"/>
          <w:szCs w:val="24"/>
        </w:rPr>
        <w:t xml:space="preserve"> Nie należy skanować pustych stron, a w szczególności należy je wyeliminować po ewentualnym zeskanowaniu. Przez puste strony Zamawiający rozumie również niewypełnione arkusze, wykazy, rejestry, itp.</w:t>
      </w:r>
    </w:p>
    <w:p w:rsidR="009F1071" w:rsidRPr="00100FE2" w:rsidRDefault="009F1071" w:rsidP="009F1071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00FE2">
        <w:rPr>
          <w:sz w:val="24"/>
          <w:szCs w:val="24"/>
        </w:rPr>
        <w:t>4.21</w:t>
      </w:r>
      <w:r w:rsidR="00C378DA" w:rsidRPr="00100FE2">
        <w:rPr>
          <w:sz w:val="24"/>
          <w:szCs w:val="24"/>
        </w:rPr>
        <w:t>.</w:t>
      </w:r>
      <w:r w:rsidRPr="00100FE2">
        <w:rPr>
          <w:sz w:val="24"/>
          <w:szCs w:val="24"/>
        </w:rPr>
        <w:t xml:space="preserve"> Po zeskanowaniu obrazy cyfrowe należy uszlachetnić, w tym usunąć zabrudzenia i plamy, w celu poprawy czytelności.</w:t>
      </w:r>
    </w:p>
    <w:p w:rsidR="009F1071" w:rsidRPr="00100FE2" w:rsidRDefault="009F1071" w:rsidP="00100FE2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00FE2">
        <w:rPr>
          <w:sz w:val="24"/>
          <w:szCs w:val="24"/>
        </w:rPr>
        <w:t>4.22</w:t>
      </w:r>
      <w:r w:rsidR="00C378DA" w:rsidRPr="00100FE2">
        <w:rPr>
          <w:sz w:val="24"/>
          <w:szCs w:val="24"/>
        </w:rPr>
        <w:t>.</w:t>
      </w:r>
      <w:r w:rsidRPr="00100FE2">
        <w:rPr>
          <w:sz w:val="24"/>
          <w:szCs w:val="24"/>
        </w:rPr>
        <w:t xml:space="preserve"> Zeskanowane dokumenty należy kompletować w folderach o nazwach odpowiadających obrębom we właściwych jednostkach ewidencyjnych. Jednostka ewidencyjna będzie miała swój folder, a obręby </w:t>
      </w:r>
      <w:proofErr w:type="spellStart"/>
      <w:r w:rsidRPr="00100FE2">
        <w:rPr>
          <w:sz w:val="24"/>
          <w:szCs w:val="24"/>
        </w:rPr>
        <w:t>podfoldery</w:t>
      </w:r>
      <w:proofErr w:type="spellEnd"/>
      <w:r w:rsidRPr="00100FE2">
        <w:rPr>
          <w:sz w:val="24"/>
          <w:szCs w:val="24"/>
        </w:rPr>
        <w:t>.</w:t>
      </w:r>
    </w:p>
    <w:p w:rsidR="00095F54" w:rsidRPr="00100FE2" w:rsidRDefault="00100FE2" w:rsidP="00100FE2">
      <w:pPr>
        <w:pStyle w:val="Akapitzlist"/>
        <w:numPr>
          <w:ilvl w:val="1"/>
          <w:numId w:val="11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100FE2">
        <w:rPr>
          <w:sz w:val="24"/>
          <w:szCs w:val="24"/>
        </w:rPr>
        <w:t xml:space="preserve"> </w:t>
      </w:r>
      <w:r w:rsidR="00095F54" w:rsidRPr="00100FE2">
        <w:rPr>
          <w:sz w:val="24"/>
          <w:szCs w:val="24"/>
        </w:rPr>
        <w:t>Dla operatów, które nie posiadają identyfikatora ewidencyjnego materiału zasobu n</w:t>
      </w:r>
      <w:r w:rsidR="00ED38FF" w:rsidRPr="00100FE2">
        <w:rPr>
          <w:sz w:val="24"/>
          <w:szCs w:val="24"/>
        </w:rPr>
        <w:t>ależy nadać numer zgodnie z § 9</w:t>
      </w:r>
      <w:r w:rsidR="00521051" w:rsidRPr="00100FE2">
        <w:rPr>
          <w:sz w:val="24"/>
          <w:szCs w:val="24"/>
        </w:rPr>
        <w:t xml:space="preserve"> ust. 3</w:t>
      </w:r>
      <w:r w:rsidR="00095F54" w:rsidRPr="00100FE2">
        <w:rPr>
          <w:sz w:val="24"/>
          <w:szCs w:val="24"/>
        </w:rPr>
        <w:t xml:space="preserve"> rozporządzenia w sprawie organizacji i trybu prowadzenia państwowego zasobu geodezyjnego</w:t>
      </w:r>
      <w:r w:rsidR="00ED38FF" w:rsidRPr="00100FE2">
        <w:rPr>
          <w:sz w:val="24"/>
          <w:szCs w:val="24"/>
        </w:rPr>
        <w:t xml:space="preserve"> i kartograficznego (Dz. U. 2021 poz. 820</w:t>
      </w:r>
      <w:r w:rsidR="00095F54" w:rsidRPr="00100FE2">
        <w:rPr>
          <w:sz w:val="24"/>
          <w:szCs w:val="24"/>
        </w:rPr>
        <w:t xml:space="preserve">) oraz z listą wolnych numerów dostarczoną Wykonawcy przez </w:t>
      </w:r>
      <w:proofErr w:type="spellStart"/>
      <w:r w:rsidR="00095F54" w:rsidRPr="00100FE2">
        <w:rPr>
          <w:sz w:val="24"/>
          <w:szCs w:val="24"/>
        </w:rPr>
        <w:t>PODGiK</w:t>
      </w:r>
      <w:proofErr w:type="spellEnd"/>
      <w:r w:rsidR="00095F54" w:rsidRPr="00100FE2">
        <w:rPr>
          <w:sz w:val="24"/>
          <w:szCs w:val="24"/>
        </w:rPr>
        <w:t>, umieścić numer na dokumencie w widoczny, trwały oraz staranny sposób</w:t>
      </w:r>
      <w:r w:rsidR="0091678C" w:rsidRPr="00100FE2">
        <w:rPr>
          <w:sz w:val="24"/>
          <w:szCs w:val="24"/>
        </w:rPr>
        <w:t>.</w:t>
      </w:r>
    </w:p>
    <w:p w:rsidR="00095F54" w:rsidRPr="00100FE2" w:rsidRDefault="00117A15" w:rsidP="00D1426C">
      <w:pPr>
        <w:pStyle w:val="Akapitzlist"/>
        <w:numPr>
          <w:ilvl w:val="1"/>
          <w:numId w:val="11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100FE2">
        <w:rPr>
          <w:sz w:val="24"/>
          <w:szCs w:val="24"/>
        </w:rPr>
        <w:t xml:space="preserve">Dokumentom należy nadać </w:t>
      </w:r>
      <w:proofErr w:type="spellStart"/>
      <w:r w:rsidRPr="00100FE2">
        <w:rPr>
          <w:sz w:val="24"/>
          <w:szCs w:val="24"/>
        </w:rPr>
        <w:t>georeferencje</w:t>
      </w:r>
      <w:proofErr w:type="spellEnd"/>
      <w:r w:rsidRPr="00100FE2">
        <w:rPr>
          <w:sz w:val="24"/>
          <w:szCs w:val="24"/>
        </w:rPr>
        <w:t xml:space="preserve"> poprzez utworzenie w programie obiektu „</w:t>
      </w:r>
      <w:r w:rsidR="006A5A5F" w:rsidRPr="00100FE2">
        <w:rPr>
          <w:sz w:val="24"/>
          <w:szCs w:val="24"/>
        </w:rPr>
        <w:t>zasięg zasobu geodezyjnego” oraz podpięcie zeskanowanych plików do bazy danych. Podczas tworzenia obiektów należy przyjąć zasadę: 1 obiek</w:t>
      </w:r>
      <w:r w:rsidR="0007699D" w:rsidRPr="00100FE2">
        <w:rPr>
          <w:sz w:val="24"/>
          <w:szCs w:val="24"/>
        </w:rPr>
        <w:t>t GOSZZG = 1 szkic polowy (wraz</w:t>
      </w:r>
      <w:r w:rsidR="0007699D" w:rsidRPr="00100FE2">
        <w:rPr>
          <w:sz w:val="24"/>
          <w:szCs w:val="24"/>
        </w:rPr>
        <w:br/>
        <w:t>z dokumentami z nim powiązanymi – wykaz współrzędnych, protokół graniczny, dziennik pomiarowy, sprawozdanie techniczne – jeżeli istnieją).</w:t>
      </w:r>
    </w:p>
    <w:p w:rsidR="006A5A5F" w:rsidRPr="00100FE2" w:rsidRDefault="006A5A5F" w:rsidP="00100FE2">
      <w:pPr>
        <w:pStyle w:val="Akapitzlist"/>
        <w:numPr>
          <w:ilvl w:val="1"/>
          <w:numId w:val="11"/>
        </w:numPr>
        <w:spacing w:line="360" w:lineRule="auto"/>
        <w:ind w:left="426"/>
        <w:jc w:val="both"/>
        <w:rPr>
          <w:sz w:val="24"/>
          <w:szCs w:val="24"/>
        </w:rPr>
      </w:pPr>
      <w:r w:rsidRPr="00100FE2">
        <w:rPr>
          <w:sz w:val="24"/>
          <w:szCs w:val="24"/>
        </w:rPr>
        <w:t xml:space="preserve">Uzupełnienie atrybutów obiektu „zasięg zasobu geodezyjnego (GOSZZG)” o następujące pozycje: </w:t>
      </w:r>
    </w:p>
    <w:p w:rsidR="0007699D" w:rsidRPr="00100FE2" w:rsidRDefault="0082333A" w:rsidP="0007699D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100FE2">
        <w:rPr>
          <w:sz w:val="24"/>
          <w:szCs w:val="24"/>
        </w:rPr>
        <w:t>numer operatu (numer ewidencyjny materiału zasobu)</w:t>
      </w:r>
    </w:p>
    <w:p w:rsidR="0007699D" w:rsidRPr="00100FE2" w:rsidRDefault="0007699D" w:rsidP="0007699D">
      <w:pPr>
        <w:pStyle w:val="Akapitzlist"/>
        <w:numPr>
          <w:ilvl w:val="0"/>
          <w:numId w:val="10"/>
        </w:numPr>
        <w:spacing w:line="312" w:lineRule="auto"/>
        <w:jc w:val="both"/>
        <w:rPr>
          <w:sz w:val="24"/>
          <w:szCs w:val="24"/>
        </w:rPr>
      </w:pPr>
      <w:r w:rsidRPr="00100FE2">
        <w:rPr>
          <w:sz w:val="24"/>
          <w:szCs w:val="24"/>
        </w:rPr>
        <w:t xml:space="preserve">typ zasobu </w:t>
      </w:r>
    </w:p>
    <w:p w:rsidR="0007699D" w:rsidRPr="00100FE2" w:rsidRDefault="0007699D" w:rsidP="0007699D">
      <w:pPr>
        <w:pStyle w:val="Akapitzlist"/>
        <w:numPr>
          <w:ilvl w:val="0"/>
          <w:numId w:val="10"/>
        </w:numPr>
        <w:spacing w:line="312" w:lineRule="auto"/>
        <w:jc w:val="both"/>
        <w:rPr>
          <w:sz w:val="24"/>
          <w:szCs w:val="24"/>
        </w:rPr>
      </w:pPr>
      <w:r w:rsidRPr="00100FE2">
        <w:rPr>
          <w:sz w:val="24"/>
          <w:szCs w:val="24"/>
        </w:rPr>
        <w:t xml:space="preserve">id zgłoszenia lub KERG </w:t>
      </w:r>
    </w:p>
    <w:p w:rsidR="0007699D" w:rsidRPr="00100FE2" w:rsidRDefault="0007699D" w:rsidP="0007699D">
      <w:pPr>
        <w:pStyle w:val="Akapitzlist"/>
        <w:numPr>
          <w:ilvl w:val="0"/>
          <w:numId w:val="10"/>
        </w:numPr>
        <w:spacing w:line="312" w:lineRule="auto"/>
        <w:jc w:val="both"/>
        <w:rPr>
          <w:sz w:val="24"/>
          <w:szCs w:val="24"/>
        </w:rPr>
      </w:pPr>
      <w:r w:rsidRPr="00100FE2">
        <w:rPr>
          <w:sz w:val="24"/>
          <w:szCs w:val="24"/>
        </w:rPr>
        <w:lastRenderedPageBreak/>
        <w:t xml:space="preserve">uwagi – dokumenty katastru pruskiego. </w:t>
      </w:r>
    </w:p>
    <w:p w:rsidR="0007699D" w:rsidRPr="00100FE2" w:rsidRDefault="0007699D" w:rsidP="0007699D">
      <w:pPr>
        <w:spacing w:line="312" w:lineRule="auto"/>
        <w:ind w:firstLine="708"/>
        <w:jc w:val="both"/>
        <w:rPr>
          <w:sz w:val="24"/>
          <w:szCs w:val="24"/>
        </w:rPr>
      </w:pPr>
      <w:r w:rsidRPr="00100FE2">
        <w:rPr>
          <w:sz w:val="24"/>
          <w:szCs w:val="24"/>
        </w:rPr>
        <w:t>Uzupełnienie zakładki pliki obiektu zasięg zasobu geodezyjnego (GOSZZG)</w:t>
      </w:r>
      <w:r w:rsidRPr="00100FE2">
        <w:rPr>
          <w:sz w:val="24"/>
          <w:szCs w:val="24"/>
        </w:rPr>
        <w:br/>
        <w:t xml:space="preserve">o następujące pozycje: </w:t>
      </w:r>
    </w:p>
    <w:p w:rsidR="0007699D" w:rsidRPr="00100FE2" w:rsidRDefault="0007699D" w:rsidP="0007699D">
      <w:pPr>
        <w:pStyle w:val="Akapitzlist"/>
        <w:numPr>
          <w:ilvl w:val="0"/>
          <w:numId w:val="10"/>
        </w:numPr>
        <w:spacing w:line="312" w:lineRule="auto"/>
        <w:jc w:val="both"/>
        <w:rPr>
          <w:sz w:val="24"/>
          <w:szCs w:val="24"/>
        </w:rPr>
      </w:pPr>
      <w:r w:rsidRPr="00100FE2">
        <w:rPr>
          <w:sz w:val="24"/>
          <w:szCs w:val="24"/>
        </w:rPr>
        <w:t xml:space="preserve">numer identyfikacyjny – zgodnie z nadanym numerem identyfikacyjnym materiału zasobu </w:t>
      </w:r>
    </w:p>
    <w:p w:rsidR="0007699D" w:rsidRPr="00100FE2" w:rsidRDefault="0007699D" w:rsidP="0007699D">
      <w:pPr>
        <w:pStyle w:val="Akapitzlist"/>
        <w:numPr>
          <w:ilvl w:val="0"/>
          <w:numId w:val="10"/>
        </w:numPr>
        <w:spacing w:line="312" w:lineRule="auto"/>
        <w:jc w:val="both"/>
        <w:rPr>
          <w:sz w:val="24"/>
          <w:szCs w:val="24"/>
        </w:rPr>
      </w:pPr>
      <w:r w:rsidRPr="00100FE2">
        <w:rPr>
          <w:sz w:val="24"/>
          <w:szCs w:val="24"/>
        </w:rPr>
        <w:t xml:space="preserve">opis  - asortyment pracy geodezyjnej </w:t>
      </w:r>
    </w:p>
    <w:p w:rsidR="0007699D" w:rsidRPr="00100FE2" w:rsidRDefault="0007699D" w:rsidP="0007699D">
      <w:pPr>
        <w:pStyle w:val="Akapitzlist"/>
        <w:numPr>
          <w:ilvl w:val="0"/>
          <w:numId w:val="10"/>
        </w:numPr>
        <w:spacing w:line="312" w:lineRule="auto"/>
        <w:jc w:val="both"/>
        <w:rPr>
          <w:sz w:val="24"/>
          <w:szCs w:val="24"/>
        </w:rPr>
      </w:pPr>
      <w:r w:rsidRPr="00100FE2">
        <w:rPr>
          <w:sz w:val="24"/>
          <w:szCs w:val="24"/>
        </w:rPr>
        <w:t xml:space="preserve">rodzaj  </w:t>
      </w:r>
    </w:p>
    <w:p w:rsidR="0007699D" w:rsidRPr="00100FE2" w:rsidRDefault="0007699D" w:rsidP="0007699D">
      <w:pPr>
        <w:pStyle w:val="Akapitzlist"/>
        <w:numPr>
          <w:ilvl w:val="0"/>
          <w:numId w:val="10"/>
        </w:numPr>
        <w:spacing w:line="312" w:lineRule="auto"/>
        <w:jc w:val="both"/>
        <w:rPr>
          <w:sz w:val="24"/>
          <w:szCs w:val="24"/>
        </w:rPr>
      </w:pPr>
      <w:r w:rsidRPr="00100FE2">
        <w:rPr>
          <w:sz w:val="24"/>
          <w:szCs w:val="24"/>
        </w:rPr>
        <w:t xml:space="preserve">plik </w:t>
      </w:r>
    </w:p>
    <w:p w:rsidR="0007699D" w:rsidRPr="00100FE2" w:rsidRDefault="0007699D" w:rsidP="0007699D">
      <w:pPr>
        <w:pStyle w:val="Akapitzlist"/>
        <w:numPr>
          <w:ilvl w:val="0"/>
          <w:numId w:val="10"/>
        </w:numPr>
        <w:spacing w:line="312" w:lineRule="auto"/>
        <w:jc w:val="both"/>
        <w:rPr>
          <w:sz w:val="24"/>
          <w:szCs w:val="24"/>
        </w:rPr>
      </w:pPr>
      <w:r w:rsidRPr="00100FE2">
        <w:rPr>
          <w:sz w:val="24"/>
          <w:szCs w:val="24"/>
        </w:rPr>
        <w:t>f</w:t>
      </w:r>
      <w:r w:rsidR="0086662A" w:rsidRPr="00100FE2">
        <w:rPr>
          <w:sz w:val="24"/>
          <w:szCs w:val="24"/>
        </w:rPr>
        <w:t xml:space="preserve">older. </w:t>
      </w:r>
    </w:p>
    <w:p w:rsidR="0086662A" w:rsidRPr="00100FE2" w:rsidRDefault="00EE1E7C" w:rsidP="00100FE2">
      <w:pPr>
        <w:pStyle w:val="Akapitzlist"/>
        <w:numPr>
          <w:ilvl w:val="1"/>
          <w:numId w:val="11"/>
        </w:numPr>
        <w:spacing w:line="312" w:lineRule="auto"/>
        <w:ind w:left="426"/>
        <w:jc w:val="both"/>
        <w:rPr>
          <w:sz w:val="24"/>
          <w:szCs w:val="24"/>
        </w:rPr>
      </w:pPr>
      <w:r w:rsidRPr="00100FE2">
        <w:rPr>
          <w:sz w:val="24"/>
          <w:szCs w:val="24"/>
        </w:rPr>
        <w:t xml:space="preserve"> Geometrię obiektu „zasięg zasobu geodezyjnego (GOSZZG)” należy zdefiniować precyzyjnie, tak aby odpowiadała danym zawartym na szkicu. </w:t>
      </w:r>
    </w:p>
    <w:p w:rsidR="00EE1E7C" w:rsidRPr="00100FE2" w:rsidRDefault="00EE1E7C" w:rsidP="00100FE2">
      <w:pPr>
        <w:pStyle w:val="Akapitzlist"/>
        <w:numPr>
          <w:ilvl w:val="1"/>
          <w:numId w:val="11"/>
        </w:numPr>
        <w:spacing w:line="312" w:lineRule="auto"/>
        <w:ind w:left="426"/>
        <w:jc w:val="both"/>
        <w:rPr>
          <w:sz w:val="24"/>
          <w:szCs w:val="24"/>
        </w:rPr>
      </w:pPr>
      <w:r w:rsidRPr="00100FE2">
        <w:rPr>
          <w:sz w:val="24"/>
          <w:szCs w:val="24"/>
        </w:rPr>
        <w:t xml:space="preserve"> Na poszczególnych dokumentach operatu w prawnym górnym rogu przed zeskanowaniem należy nadać numery identyfikacyjne dokumentu materiału zasobu składający się z dwóch członów oddzielonych </w:t>
      </w:r>
      <w:proofErr w:type="spellStart"/>
      <w:r w:rsidRPr="00100FE2">
        <w:rPr>
          <w:sz w:val="24"/>
          <w:szCs w:val="24"/>
        </w:rPr>
        <w:t>podkreślnikiem</w:t>
      </w:r>
      <w:proofErr w:type="spellEnd"/>
      <w:r w:rsidRPr="00100FE2">
        <w:rPr>
          <w:sz w:val="24"/>
          <w:szCs w:val="24"/>
        </w:rPr>
        <w:t xml:space="preserve">, z których pierwszy jest identyfikatorem ewidencyjnym materiału zasobu, a drugi kolejną liczbą naturalną wyróżniającą poszczególne dokumenty operatu tj. </w:t>
      </w:r>
    </w:p>
    <w:p w:rsidR="00EE1E7C" w:rsidRPr="00100FE2" w:rsidRDefault="00EE1E7C" w:rsidP="0067150C">
      <w:pPr>
        <w:pStyle w:val="Akapitzlist"/>
        <w:spacing w:line="312" w:lineRule="auto"/>
        <w:ind w:left="426"/>
        <w:jc w:val="both"/>
        <w:rPr>
          <w:sz w:val="24"/>
          <w:szCs w:val="24"/>
        </w:rPr>
      </w:pPr>
      <w:r w:rsidRPr="00100FE2">
        <w:rPr>
          <w:sz w:val="24"/>
          <w:szCs w:val="24"/>
        </w:rPr>
        <w:t xml:space="preserve">przykład: P.3006.1965.1_1 </w:t>
      </w:r>
    </w:p>
    <w:p w:rsidR="00EE1E7C" w:rsidRPr="00100FE2" w:rsidRDefault="00EE1E7C" w:rsidP="0067150C">
      <w:pPr>
        <w:pStyle w:val="Akapitzlist"/>
        <w:spacing w:line="312" w:lineRule="auto"/>
        <w:ind w:left="426"/>
        <w:jc w:val="both"/>
        <w:rPr>
          <w:sz w:val="24"/>
          <w:szCs w:val="24"/>
        </w:rPr>
      </w:pPr>
      <w:r w:rsidRPr="00100FE2">
        <w:rPr>
          <w:sz w:val="24"/>
          <w:szCs w:val="24"/>
        </w:rPr>
        <w:t xml:space="preserve">gdzie: </w:t>
      </w:r>
    </w:p>
    <w:p w:rsidR="00EE1E7C" w:rsidRPr="00100FE2" w:rsidRDefault="00EE1E7C" w:rsidP="0067150C">
      <w:pPr>
        <w:pStyle w:val="Akapitzlist"/>
        <w:spacing w:line="312" w:lineRule="auto"/>
        <w:ind w:left="426"/>
        <w:jc w:val="both"/>
        <w:rPr>
          <w:sz w:val="24"/>
          <w:szCs w:val="24"/>
        </w:rPr>
      </w:pPr>
      <w:r w:rsidRPr="00100FE2">
        <w:rPr>
          <w:sz w:val="24"/>
          <w:szCs w:val="24"/>
        </w:rPr>
        <w:t xml:space="preserve">P.3006 – stały element </w:t>
      </w:r>
    </w:p>
    <w:p w:rsidR="00EE1E7C" w:rsidRPr="00100FE2" w:rsidRDefault="00EE1E7C" w:rsidP="0067150C">
      <w:pPr>
        <w:pStyle w:val="Akapitzlist"/>
        <w:spacing w:line="312" w:lineRule="auto"/>
        <w:ind w:left="426"/>
        <w:jc w:val="both"/>
        <w:rPr>
          <w:sz w:val="24"/>
          <w:szCs w:val="24"/>
        </w:rPr>
      </w:pPr>
      <w:r w:rsidRPr="00100FE2">
        <w:rPr>
          <w:sz w:val="24"/>
          <w:szCs w:val="24"/>
        </w:rPr>
        <w:t xml:space="preserve">1965- czterocyfrowa liczba oznaczająca rok, w którym nastąpiło przyjęcie materiału do zasobu </w:t>
      </w:r>
    </w:p>
    <w:p w:rsidR="00EE1E7C" w:rsidRPr="00100FE2" w:rsidRDefault="00EE1E7C" w:rsidP="0067150C">
      <w:pPr>
        <w:pStyle w:val="Akapitzlist"/>
        <w:spacing w:line="312" w:lineRule="auto"/>
        <w:ind w:left="426"/>
        <w:jc w:val="both"/>
        <w:rPr>
          <w:sz w:val="24"/>
          <w:szCs w:val="24"/>
        </w:rPr>
      </w:pPr>
      <w:r w:rsidRPr="00100FE2">
        <w:rPr>
          <w:sz w:val="24"/>
          <w:szCs w:val="24"/>
        </w:rPr>
        <w:t xml:space="preserve">1 – kolejna liczba naturalna wyróżniająca materiał zasobu w ewidencji materiałów zasobu w danym roku kalendarzowym. </w:t>
      </w:r>
    </w:p>
    <w:p w:rsidR="00EE1E7C" w:rsidRPr="00100FE2" w:rsidRDefault="00EE1E7C" w:rsidP="0067150C">
      <w:pPr>
        <w:pStyle w:val="Akapitzlist"/>
        <w:spacing w:line="312" w:lineRule="auto"/>
        <w:ind w:left="426"/>
        <w:jc w:val="both"/>
        <w:rPr>
          <w:sz w:val="24"/>
          <w:szCs w:val="24"/>
        </w:rPr>
      </w:pPr>
      <w:r w:rsidRPr="00100FE2">
        <w:rPr>
          <w:sz w:val="24"/>
          <w:szCs w:val="24"/>
        </w:rPr>
        <w:t xml:space="preserve">_1 - kolejna liczba naturalna wyróżniająca poszczególne dokumenty operatu </w:t>
      </w:r>
    </w:p>
    <w:p w:rsidR="00EE1E7C" w:rsidRPr="00100FE2" w:rsidRDefault="00EE1E7C" w:rsidP="0067150C">
      <w:pPr>
        <w:pStyle w:val="Akapitzlist"/>
        <w:spacing w:line="312" w:lineRule="auto"/>
        <w:ind w:left="426"/>
        <w:jc w:val="both"/>
        <w:rPr>
          <w:sz w:val="24"/>
          <w:szCs w:val="24"/>
        </w:rPr>
      </w:pPr>
      <w:r w:rsidRPr="00100FE2">
        <w:rPr>
          <w:sz w:val="24"/>
          <w:szCs w:val="24"/>
        </w:rPr>
        <w:t>Należy przyjąć zasadę, że poszczególne dokumenty w</w:t>
      </w:r>
      <w:r w:rsidR="00A953AE" w:rsidRPr="00100FE2">
        <w:rPr>
          <w:sz w:val="24"/>
          <w:szCs w:val="24"/>
        </w:rPr>
        <w:t xml:space="preserve"> operacie numerowane są zgodn</w:t>
      </w:r>
      <w:r w:rsidRPr="00100FE2">
        <w:rPr>
          <w:sz w:val="24"/>
          <w:szCs w:val="24"/>
        </w:rPr>
        <w:t>e</w:t>
      </w:r>
      <w:r w:rsidRPr="00100FE2">
        <w:rPr>
          <w:sz w:val="24"/>
          <w:szCs w:val="24"/>
        </w:rPr>
        <w:br/>
      </w:r>
      <w:r w:rsidR="00A953AE" w:rsidRPr="00100FE2">
        <w:rPr>
          <w:sz w:val="24"/>
          <w:szCs w:val="24"/>
        </w:rPr>
        <w:t>z</w:t>
      </w:r>
      <w:r w:rsidR="0091678C" w:rsidRPr="00100FE2">
        <w:rPr>
          <w:sz w:val="24"/>
          <w:szCs w:val="24"/>
        </w:rPr>
        <w:t xml:space="preserve"> </w:t>
      </w:r>
      <w:r w:rsidR="00A953AE" w:rsidRPr="00100FE2">
        <w:rPr>
          <w:sz w:val="24"/>
          <w:szCs w:val="24"/>
        </w:rPr>
        <w:t xml:space="preserve">następującą kolejnością (szkic polowy, protokoły sprawozdania). </w:t>
      </w:r>
    </w:p>
    <w:p w:rsidR="0091678C" w:rsidRPr="00100FE2" w:rsidRDefault="0091678C" w:rsidP="00100FE2">
      <w:pPr>
        <w:pStyle w:val="Akapitzlist"/>
        <w:numPr>
          <w:ilvl w:val="1"/>
          <w:numId w:val="11"/>
        </w:numPr>
        <w:spacing w:line="312" w:lineRule="auto"/>
        <w:ind w:left="426"/>
        <w:jc w:val="both"/>
        <w:rPr>
          <w:sz w:val="24"/>
          <w:szCs w:val="24"/>
        </w:rPr>
      </w:pPr>
      <w:r w:rsidRPr="00100FE2">
        <w:rPr>
          <w:sz w:val="24"/>
          <w:szCs w:val="24"/>
        </w:rPr>
        <w:t xml:space="preserve"> Skanowanie należy przeprowadzić przy zastosowaniu rozdzielczości zapewniającej czytelność kopii</w:t>
      </w:r>
      <w:r w:rsidR="00A953AE" w:rsidRPr="00100FE2">
        <w:rPr>
          <w:sz w:val="24"/>
          <w:szCs w:val="24"/>
        </w:rPr>
        <w:t xml:space="preserve"> taką samą jak oryginału. Zamawiający zakłada, że powinna wystarczyć rozdzielczość 300 </w:t>
      </w:r>
      <w:proofErr w:type="spellStart"/>
      <w:r w:rsidR="00A953AE" w:rsidRPr="00100FE2">
        <w:rPr>
          <w:sz w:val="24"/>
          <w:szCs w:val="24"/>
        </w:rPr>
        <w:t>dpi</w:t>
      </w:r>
      <w:proofErr w:type="spellEnd"/>
      <w:r w:rsidR="00A953AE" w:rsidRPr="00100FE2">
        <w:rPr>
          <w:sz w:val="24"/>
          <w:szCs w:val="24"/>
        </w:rPr>
        <w:t xml:space="preserve"> dla dokumentów zarówno czarno-białych, jak i kolorowych formatu od A-4 do A-1 włącznie. Materiały będące przedmiotem zlecenia należy przetworzyć do formy kopii cyfrowej (zeskanować) i zapisać w formacie PDF</w:t>
      </w:r>
      <w:r w:rsidR="005F5962" w:rsidRPr="00100FE2">
        <w:rPr>
          <w:sz w:val="24"/>
          <w:szCs w:val="24"/>
        </w:rPr>
        <w:t xml:space="preserve">. Skanowaniem w kolorze objąć wszystkie dokumenty wielobarwne i mapy katastralne. </w:t>
      </w:r>
    </w:p>
    <w:p w:rsidR="0067150C" w:rsidRPr="00100FE2" w:rsidRDefault="004A3B0D" w:rsidP="00100FE2">
      <w:pPr>
        <w:pStyle w:val="Akapitzlist"/>
        <w:numPr>
          <w:ilvl w:val="1"/>
          <w:numId w:val="11"/>
        </w:numPr>
        <w:spacing w:line="312" w:lineRule="auto"/>
        <w:ind w:left="426"/>
        <w:jc w:val="both"/>
        <w:rPr>
          <w:sz w:val="24"/>
          <w:szCs w:val="24"/>
        </w:rPr>
      </w:pPr>
      <w:r w:rsidRPr="00100FE2">
        <w:rPr>
          <w:sz w:val="24"/>
          <w:szCs w:val="24"/>
        </w:rPr>
        <w:t xml:space="preserve"> Wymagany format plików musi być zgodny ze standardem określonym w rozporządzeniu Rady Ministrów z 12 kwietnia 2012r. w spawie Krajowych Ram Interoperacyjności, minimalnych wymagań dla systemów teleinformatycznych. Musi również odpowiadać wymogom oprogramowania wykorzystywanego do prowadzenia </w:t>
      </w:r>
      <w:proofErr w:type="spellStart"/>
      <w:r w:rsidRPr="00100FE2">
        <w:rPr>
          <w:sz w:val="24"/>
          <w:szCs w:val="24"/>
        </w:rPr>
        <w:t>PZGiK</w:t>
      </w:r>
      <w:proofErr w:type="spellEnd"/>
      <w:r w:rsidRPr="00100FE2">
        <w:rPr>
          <w:sz w:val="24"/>
          <w:szCs w:val="24"/>
        </w:rPr>
        <w:t xml:space="preserve"> w Starostwie Powiatowym w Jarocinie. </w:t>
      </w:r>
    </w:p>
    <w:p w:rsidR="007D29D0" w:rsidRPr="00100FE2" w:rsidRDefault="007D29D0" w:rsidP="007D29D0">
      <w:pPr>
        <w:pStyle w:val="Akapitzlist"/>
        <w:spacing w:line="312" w:lineRule="auto"/>
        <w:ind w:left="426"/>
        <w:jc w:val="both"/>
        <w:rPr>
          <w:sz w:val="24"/>
          <w:szCs w:val="24"/>
        </w:rPr>
      </w:pPr>
      <w:r w:rsidRPr="00100FE2">
        <w:rPr>
          <w:sz w:val="24"/>
          <w:szCs w:val="24"/>
        </w:rPr>
        <w:lastRenderedPageBreak/>
        <w:t xml:space="preserve">Ze względu na różną jakość techniczną oryginałów materiałów zasobu, Wykonawca jest zobowiązany do wyboru takiej metody skanowania i wykorzystania takiego sprzętu skanującego, które zagwarantują jakość i czytelność zeskanowanych dokumentów taką jak ich oryginały. </w:t>
      </w:r>
    </w:p>
    <w:p w:rsidR="00C87892" w:rsidRPr="00100FE2" w:rsidRDefault="00C87892" w:rsidP="00100FE2">
      <w:pPr>
        <w:pStyle w:val="Akapitzlist"/>
        <w:numPr>
          <w:ilvl w:val="1"/>
          <w:numId w:val="11"/>
        </w:numPr>
        <w:spacing w:line="312" w:lineRule="auto"/>
        <w:ind w:left="426"/>
        <w:jc w:val="both"/>
        <w:rPr>
          <w:sz w:val="24"/>
          <w:szCs w:val="24"/>
        </w:rPr>
      </w:pPr>
      <w:r w:rsidRPr="00100FE2">
        <w:rPr>
          <w:sz w:val="24"/>
          <w:szCs w:val="24"/>
        </w:rPr>
        <w:t xml:space="preserve"> Zeskanowane dokumenty należy kompletować w folderach o nazwach odpowiadających obrębom we właściwych jednostkach ewidencyjnych.</w:t>
      </w:r>
    </w:p>
    <w:p w:rsidR="00C87892" w:rsidRPr="00100FE2" w:rsidRDefault="00C87892" w:rsidP="00C87892">
      <w:pPr>
        <w:pStyle w:val="Akapitzlist"/>
        <w:spacing w:line="312" w:lineRule="auto"/>
        <w:ind w:left="426"/>
        <w:jc w:val="both"/>
        <w:rPr>
          <w:sz w:val="24"/>
          <w:szCs w:val="24"/>
        </w:rPr>
      </w:pPr>
      <w:r w:rsidRPr="00100FE2">
        <w:rPr>
          <w:sz w:val="24"/>
          <w:szCs w:val="24"/>
        </w:rPr>
        <w:t xml:space="preserve">Jednostka ewidencyjna będzie miała swój folder, a obręby </w:t>
      </w:r>
      <w:proofErr w:type="spellStart"/>
      <w:r w:rsidRPr="00100FE2">
        <w:rPr>
          <w:sz w:val="24"/>
          <w:szCs w:val="24"/>
        </w:rPr>
        <w:t>podfoldery</w:t>
      </w:r>
      <w:proofErr w:type="spellEnd"/>
      <w:r w:rsidRPr="00100FE2">
        <w:rPr>
          <w:sz w:val="24"/>
          <w:szCs w:val="24"/>
        </w:rPr>
        <w:t xml:space="preserve">. W </w:t>
      </w:r>
      <w:proofErr w:type="spellStart"/>
      <w:r w:rsidRPr="00100FE2">
        <w:rPr>
          <w:sz w:val="24"/>
          <w:szCs w:val="24"/>
        </w:rPr>
        <w:t>podfolderach</w:t>
      </w:r>
      <w:proofErr w:type="spellEnd"/>
      <w:r w:rsidRPr="00100FE2">
        <w:rPr>
          <w:sz w:val="24"/>
          <w:szCs w:val="24"/>
        </w:rPr>
        <w:t xml:space="preserve"> będą katalogi „materiały zasobu” (operaty techniczne według </w:t>
      </w:r>
      <w:r w:rsidR="00013242" w:rsidRPr="00100FE2">
        <w:rPr>
          <w:sz w:val="24"/>
          <w:szCs w:val="24"/>
        </w:rPr>
        <w:t>zae</w:t>
      </w:r>
      <w:r w:rsidR="00D01E37" w:rsidRPr="00100FE2">
        <w:rPr>
          <w:sz w:val="24"/>
          <w:szCs w:val="24"/>
        </w:rPr>
        <w:t>w</w:t>
      </w:r>
      <w:r w:rsidR="00F710E8">
        <w:rPr>
          <w:sz w:val="24"/>
          <w:szCs w:val="24"/>
        </w:rPr>
        <w:t>idencjonowania),</w:t>
      </w:r>
      <w:r w:rsidR="00F710E8">
        <w:rPr>
          <w:sz w:val="24"/>
          <w:szCs w:val="24"/>
        </w:rPr>
        <w:br/>
      </w:r>
      <w:r w:rsidR="00013242" w:rsidRPr="00100FE2">
        <w:rPr>
          <w:sz w:val="24"/>
          <w:szCs w:val="24"/>
        </w:rPr>
        <w:t xml:space="preserve">a w nich dokumenty, np. </w:t>
      </w:r>
    </w:p>
    <w:p w:rsidR="00D01E37" w:rsidRPr="00100FE2" w:rsidRDefault="00D01E37" w:rsidP="00C87892">
      <w:pPr>
        <w:pStyle w:val="Akapitzlist"/>
        <w:spacing w:line="312" w:lineRule="auto"/>
        <w:ind w:left="426"/>
        <w:jc w:val="both"/>
        <w:rPr>
          <w:sz w:val="24"/>
          <w:szCs w:val="24"/>
        </w:rPr>
      </w:pPr>
      <w:r w:rsidRPr="00100FE2">
        <w:rPr>
          <w:sz w:val="24"/>
          <w:szCs w:val="24"/>
        </w:rPr>
        <w:t xml:space="preserve">&lt;dysk&gt;:\gmina Jarocin zasób\Mieszków zasób\P.3006.1965.1\P.3006.1965.1_1-n.pdf </w:t>
      </w:r>
    </w:p>
    <w:p w:rsidR="00D01E37" w:rsidRPr="00100FE2" w:rsidRDefault="00D01E37" w:rsidP="00C87892">
      <w:pPr>
        <w:pStyle w:val="Akapitzlist"/>
        <w:spacing w:line="312" w:lineRule="auto"/>
        <w:ind w:left="426"/>
        <w:jc w:val="both"/>
        <w:rPr>
          <w:sz w:val="24"/>
          <w:szCs w:val="24"/>
        </w:rPr>
      </w:pPr>
      <w:r w:rsidRPr="00100FE2">
        <w:rPr>
          <w:sz w:val="24"/>
          <w:szCs w:val="24"/>
        </w:rPr>
        <w:t xml:space="preserve">ścieżka dostępu do katalogu z prowadzonymi już dokumentami elektronicznymi zostanie udostępniona w późniejszych ustaleniach. </w:t>
      </w:r>
    </w:p>
    <w:p w:rsidR="00D01E37" w:rsidRPr="00100FE2" w:rsidRDefault="00D01E37" w:rsidP="00100FE2">
      <w:pPr>
        <w:pStyle w:val="Akapitzlist"/>
        <w:numPr>
          <w:ilvl w:val="1"/>
          <w:numId w:val="11"/>
        </w:numPr>
        <w:spacing w:line="312" w:lineRule="auto"/>
        <w:ind w:left="426"/>
        <w:jc w:val="both"/>
        <w:rPr>
          <w:sz w:val="24"/>
          <w:szCs w:val="24"/>
        </w:rPr>
      </w:pPr>
      <w:r w:rsidRPr="00100FE2">
        <w:rPr>
          <w:sz w:val="24"/>
          <w:szCs w:val="24"/>
        </w:rPr>
        <w:t xml:space="preserve"> W przypadku zniszczenia dokumentu podczas realizacji zamówienia, Wykonawca jest zobowiązany do naprawienia powstałych uszkodzeń, przywrócenia </w:t>
      </w:r>
      <w:r w:rsidR="005F1F2F" w:rsidRPr="00100FE2">
        <w:rPr>
          <w:sz w:val="24"/>
          <w:szCs w:val="24"/>
        </w:rPr>
        <w:t xml:space="preserve">czytelności dokumentu na własny koszt, w sposób wskazany przez Zamawiającego. </w:t>
      </w:r>
    </w:p>
    <w:p w:rsidR="005F1F2F" w:rsidRPr="00100FE2" w:rsidRDefault="005F1F2F" w:rsidP="00100FE2">
      <w:pPr>
        <w:pStyle w:val="Akapitzlist"/>
        <w:numPr>
          <w:ilvl w:val="1"/>
          <w:numId w:val="11"/>
        </w:numPr>
        <w:spacing w:line="312" w:lineRule="auto"/>
        <w:ind w:left="426"/>
        <w:jc w:val="both"/>
        <w:rPr>
          <w:sz w:val="24"/>
          <w:szCs w:val="24"/>
        </w:rPr>
      </w:pPr>
      <w:r w:rsidRPr="00100FE2">
        <w:rPr>
          <w:sz w:val="24"/>
          <w:szCs w:val="24"/>
        </w:rPr>
        <w:t xml:space="preserve">Wykonawca zamówienia jest zobowiązany od momentu rozpoczęcia wykonywania prac związanych z cyfryzacją zasobu do utworzenia repozytorium wszystkich dokumentów elektronicznych materiałów zasobu. </w:t>
      </w:r>
    </w:p>
    <w:p w:rsidR="00D01E37" w:rsidRDefault="005F1F2F" w:rsidP="005F1F2F">
      <w:pPr>
        <w:pStyle w:val="Akapitzlist"/>
        <w:spacing w:line="312" w:lineRule="auto"/>
        <w:ind w:left="426"/>
        <w:jc w:val="both"/>
        <w:rPr>
          <w:sz w:val="24"/>
          <w:szCs w:val="24"/>
        </w:rPr>
      </w:pPr>
      <w:r w:rsidRPr="00100FE2">
        <w:rPr>
          <w:sz w:val="24"/>
          <w:szCs w:val="24"/>
        </w:rPr>
        <w:t xml:space="preserve">Repozytorium należy utworzyć na zewnętrznym (przenośnym) dysku USB o pojemności pozwalającej na zgromadzenie wszystkich utworzonych dokumentów zasobu posegregowane względem jednostek ewidencyjnych. Dysk powinien być opisany: data, wykonawca, zawartość. Przed ostatecznym odbiorem dysk z repozytorium musi być przekazany Zamawiającemu w celu umożliwienia wykonania czynności kontrolnych. </w:t>
      </w:r>
    </w:p>
    <w:p w:rsidR="004126F4" w:rsidRDefault="004126F4" w:rsidP="004126F4">
      <w:pPr>
        <w:pStyle w:val="Akapitzlist"/>
        <w:numPr>
          <w:ilvl w:val="1"/>
          <w:numId w:val="11"/>
        </w:numPr>
        <w:spacing w:line="312" w:lineRule="auto"/>
        <w:ind w:left="426" w:hanging="426"/>
        <w:jc w:val="both"/>
        <w:rPr>
          <w:sz w:val="24"/>
          <w:szCs w:val="24"/>
        </w:rPr>
      </w:pPr>
      <w:r w:rsidRPr="004126F4">
        <w:rPr>
          <w:sz w:val="24"/>
          <w:szCs w:val="24"/>
        </w:rPr>
        <w:t xml:space="preserve">Wraz z operatem należy zwrócić całość wypożyczonej do skanowania przez </w:t>
      </w:r>
      <w:proofErr w:type="spellStart"/>
      <w:r w:rsidRPr="004126F4">
        <w:rPr>
          <w:sz w:val="24"/>
          <w:szCs w:val="24"/>
        </w:rPr>
        <w:t>PODGiK</w:t>
      </w:r>
      <w:proofErr w:type="spellEnd"/>
      <w:r w:rsidRPr="004126F4">
        <w:rPr>
          <w:sz w:val="24"/>
          <w:szCs w:val="24"/>
        </w:rPr>
        <w:t xml:space="preserve"> dokumentacji. </w:t>
      </w:r>
    </w:p>
    <w:p w:rsidR="004126F4" w:rsidRDefault="004126F4" w:rsidP="004126F4">
      <w:pPr>
        <w:pStyle w:val="Akapitzlist"/>
        <w:numPr>
          <w:ilvl w:val="1"/>
          <w:numId w:val="11"/>
        </w:numPr>
        <w:spacing w:line="312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126F4">
        <w:rPr>
          <w:sz w:val="24"/>
          <w:szCs w:val="24"/>
        </w:rPr>
        <w:t>Wszystkie  wykonane dokumenty muszą b</w:t>
      </w:r>
      <w:r w:rsidR="00566E80">
        <w:rPr>
          <w:sz w:val="24"/>
          <w:szCs w:val="24"/>
        </w:rPr>
        <w:t xml:space="preserve">yć opatrzone datą sporządzenia </w:t>
      </w:r>
      <w:r w:rsidRPr="004126F4">
        <w:rPr>
          <w:sz w:val="24"/>
          <w:szCs w:val="24"/>
        </w:rPr>
        <w:t xml:space="preserve">i nazwiskiem osoby sporządzającej (spisującej). </w:t>
      </w:r>
    </w:p>
    <w:p w:rsidR="004126F4" w:rsidRDefault="004126F4" w:rsidP="004126F4">
      <w:pPr>
        <w:pStyle w:val="Akapitzlist"/>
        <w:numPr>
          <w:ilvl w:val="1"/>
          <w:numId w:val="11"/>
        </w:numPr>
        <w:spacing w:line="312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126F4">
        <w:rPr>
          <w:sz w:val="24"/>
          <w:szCs w:val="24"/>
        </w:rPr>
        <w:t xml:space="preserve">Wszystkie udostępnione dokumenty i pliki po wykorzystaniu ich w ramach niniejszego zlecenia należy trwale usunąć ze wszystkich urządzeń Wykonawcy, na których były przetwarzane. </w:t>
      </w:r>
    </w:p>
    <w:p w:rsidR="00E3424D" w:rsidRDefault="004126F4" w:rsidP="00397900">
      <w:pPr>
        <w:pStyle w:val="Akapitzlist"/>
        <w:numPr>
          <w:ilvl w:val="1"/>
          <w:numId w:val="11"/>
        </w:numPr>
        <w:spacing w:line="312" w:lineRule="auto"/>
        <w:ind w:left="426" w:hanging="426"/>
        <w:jc w:val="both"/>
        <w:rPr>
          <w:sz w:val="24"/>
          <w:szCs w:val="24"/>
        </w:rPr>
      </w:pPr>
      <w:r w:rsidRPr="004126F4">
        <w:rPr>
          <w:sz w:val="24"/>
          <w:szCs w:val="24"/>
        </w:rPr>
        <w:t>W sprawach nieuregulowanych sposób załat</w:t>
      </w:r>
      <w:r w:rsidR="00566E80">
        <w:rPr>
          <w:sz w:val="24"/>
          <w:szCs w:val="24"/>
        </w:rPr>
        <w:t>wienia problemu uzgodnić należy</w:t>
      </w:r>
      <w:r w:rsidR="00566E80">
        <w:rPr>
          <w:sz w:val="24"/>
          <w:szCs w:val="24"/>
        </w:rPr>
        <w:br/>
      </w:r>
      <w:r w:rsidRPr="004126F4">
        <w:rPr>
          <w:sz w:val="24"/>
          <w:szCs w:val="24"/>
        </w:rPr>
        <w:t>z Geodetą Powiatowym, a w przypadku jego nieob</w:t>
      </w:r>
      <w:r w:rsidR="00485C83">
        <w:rPr>
          <w:sz w:val="24"/>
          <w:szCs w:val="24"/>
        </w:rPr>
        <w:t>ecności z osobą zastępującą go,</w:t>
      </w:r>
      <w:r w:rsidR="00485C83">
        <w:rPr>
          <w:sz w:val="24"/>
          <w:szCs w:val="24"/>
        </w:rPr>
        <w:br/>
      </w:r>
      <w:r w:rsidRPr="004126F4">
        <w:rPr>
          <w:sz w:val="24"/>
          <w:szCs w:val="24"/>
        </w:rPr>
        <w:t xml:space="preserve">w formie wpisu do dziennika robót prowadzonego przez Wykonawcę. </w:t>
      </w:r>
    </w:p>
    <w:p w:rsidR="00566E80" w:rsidRPr="00100FE2" w:rsidRDefault="00566E80" w:rsidP="00566E80">
      <w:pPr>
        <w:pStyle w:val="Akapitzlist"/>
        <w:numPr>
          <w:ilvl w:val="1"/>
          <w:numId w:val="11"/>
        </w:numPr>
        <w:spacing w:line="312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00FE2">
        <w:rPr>
          <w:sz w:val="24"/>
          <w:szCs w:val="24"/>
        </w:rPr>
        <w:t xml:space="preserve">Skompletowany operat winien obligatoryjnie zawierać: </w:t>
      </w:r>
    </w:p>
    <w:p w:rsidR="00566E80" w:rsidRPr="00100FE2" w:rsidRDefault="00566E80" w:rsidP="00C1440B">
      <w:pPr>
        <w:pStyle w:val="Akapitzlist"/>
        <w:numPr>
          <w:ilvl w:val="0"/>
          <w:numId w:val="12"/>
        </w:numPr>
        <w:spacing w:line="312" w:lineRule="auto"/>
        <w:ind w:left="709" w:hanging="284"/>
        <w:jc w:val="both"/>
        <w:rPr>
          <w:sz w:val="24"/>
          <w:szCs w:val="24"/>
        </w:rPr>
      </w:pPr>
      <w:r w:rsidRPr="00100FE2">
        <w:rPr>
          <w:sz w:val="24"/>
          <w:szCs w:val="24"/>
        </w:rPr>
        <w:t xml:space="preserve">Sprawozdanie techniczne, zawierające podstawowe informacje o zakresie wykonanych prac, wykonawcy, załącznikiem do sprawozdania winna być kopia dziennika robót oraz pozostałe dokumenty z uzgodnień, </w:t>
      </w:r>
    </w:p>
    <w:p w:rsidR="00566E80" w:rsidRPr="00100FE2" w:rsidRDefault="00566E80" w:rsidP="00C1440B">
      <w:pPr>
        <w:pStyle w:val="Akapitzlist"/>
        <w:numPr>
          <w:ilvl w:val="0"/>
          <w:numId w:val="12"/>
        </w:numPr>
        <w:spacing w:line="312" w:lineRule="auto"/>
        <w:ind w:left="709" w:hanging="284"/>
        <w:jc w:val="both"/>
        <w:rPr>
          <w:sz w:val="24"/>
          <w:szCs w:val="24"/>
        </w:rPr>
      </w:pPr>
      <w:r w:rsidRPr="00100FE2">
        <w:rPr>
          <w:sz w:val="24"/>
          <w:szCs w:val="24"/>
        </w:rPr>
        <w:t xml:space="preserve">Wykaz załączonych nośników z danymi, </w:t>
      </w:r>
    </w:p>
    <w:p w:rsidR="00566E80" w:rsidRPr="00100FE2" w:rsidRDefault="00DB679B" w:rsidP="00C1440B">
      <w:pPr>
        <w:pStyle w:val="Akapitzlist"/>
        <w:numPr>
          <w:ilvl w:val="0"/>
          <w:numId w:val="12"/>
        </w:numPr>
        <w:spacing w:line="312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dysk USB lub </w:t>
      </w:r>
      <w:r w:rsidR="00566E80" w:rsidRPr="00100FE2">
        <w:rPr>
          <w:sz w:val="24"/>
          <w:szCs w:val="24"/>
        </w:rPr>
        <w:t xml:space="preserve">CD/DVD ze wszystkimi zeskanowanymi plikami, </w:t>
      </w:r>
    </w:p>
    <w:p w:rsidR="00566E80" w:rsidRPr="00100FE2" w:rsidRDefault="00DB679B" w:rsidP="00C1440B">
      <w:pPr>
        <w:pStyle w:val="Akapitzlist"/>
        <w:numPr>
          <w:ilvl w:val="0"/>
          <w:numId w:val="12"/>
        </w:numPr>
        <w:spacing w:line="312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dysk USB lub </w:t>
      </w:r>
      <w:r w:rsidR="00566E80" w:rsidRPr="00100FE2">
        <w:rPr>
          <w:sz w:val="24"/>
          <w:szCs w:val="24"/>
        </w:rPr>
        <w:t>CD/DVD z bazą danych zawierają</w:t>
      </w:r>
      <w:r w:rsidR="00485C83">
        <w:rPr>
          <w:sz w:val="24"/>
          <w:szCs w:val="24"/>
        </w:rPr>
        <w:t>cą zasięgi zasobów geodezyjnych</w:t>
      </w:r>
      <w:r w:rsidR="00485C83">
        <w:rPr>
          <w:sz w:val="24"/>
          <w:szCs w:val="24"/>
        </w:rPr>
        <w:br/>
      </w:r>
      <w:r w:rsidR="00566E80" w:rsidRPr="00100FE2">
        <w:rPr>
          <w:sz w:val="24"/>
          <w:szCs w:val="24"/>
        </w:rPr>
        <w:t>w formacie GEO-INFO 7 (.</w:t>
      </w:r>
      <w:proofErr w:type="spellStart"/>
      <w:r w:rsidR="00566E80" w:rsidRPr="00100FE2">
        <w:rPr>
          <w:sz w:val="24"/>
          <w:szCs w:val="24"/>
        </w:rPr>
        <w:t>giv</w:t>
      </w:r>
      <w:proofErr w:type="spellEnd"/>
      <w:r w:rsidR="00566E80" w:rsidRPr="00100FE2">
        <w:rPr>
          <w:sz w:val="24"/>
          <w:szCs w:val="24"/>
        </w:rPr>
        <w:t xml:space="preserve">) </w:t>
      </w:r>
    </w:p>
    <w:p w:rsidR="00566E80" w:rsidRDefault="00DB679B" w:rsidP="00C1440B">
      <w:pPr>
        <w:pStyle w:val="Akapitzlist"/>
        <w:numPr>
          <w:ilvl w:val="0"/>
          <w:numId w:val="12"/>
        </w:numPr>
        <w:spacing w:line="312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566E80" w:rsidRPr="00100FE2">
        <w:rPr>
          <w:sz w:val="24"/>
          <w:szCs w:val="24"/>
        </w:rPr>
        <w:t>nne dokumenty wynikające z przepisów prawa lub uzgodnień pomiędzy</w:t>
      </w:r>
      <w:r>
        <w:rPr>
          <w:sz w:val="24"/>
          <w:szCs w:val="24"/>
        </w:rPr>
        <w:t xml:space="preserve"> Zamawiającym a Wykonawcą. </w:t>
      </w:r>
    </w:p>
    <w:p w:rsidR="00566E80" w:rsidRPr="00724761" w:rsidRDefault="00566E80" w:rsidP="00566E80">
      <w:pPr>
        <w:pStyle w:val="Akapitzlist"/>
        <w:spacing w:line="312" w:lineRule="auto"/>
        <w:ind w:left="480"/>
        <w:jc w:val="both"/>
        <w:rPr>
          <w:sz w:val="24"/>
          <w:szCs w:val="24"/>
        </w:rPr>
      </w:pPr>
    </w:p>
    <w:p w:rsidR="00F211CA" w:rsidRPr="00100FE2" w:rsidRDefault="00F211CA" w:rsidP="00397900">
      <w:pPr>
        <w:pStyle w:val="Nagwek2"/>
        <w:numPr>
          <w:ilvl w:val="0"/>
          <w:numId w:val="11"/>
        </w:numPr>
        <w:spacing w:line="312" w:lineRule="auto"/>
        <w:rPr>
          <w:b/>
          <w:spacing w:val="20"/>
          <w:szCs w:val="24"/>
        </w:rPr>
      </w:pPr>
      <w:r w:rsidRPr="00100FE2">
        <w:rPr>
          <w:b/>
          <w:spacing w:val="20"/>
          <w:szCs w:val="24"/>
        </w:rPr>
        <w:t xml:space="preserve">System informatyczny, w którym będzie wykonywane zlecenie: </w:t>
      </w:r>
    </w:p>
    <w:p w:rsidR="00F211CA" w:rsidRDefault="00F211CA" w:rsidP="00F84C9C">
      <w:pPr>
        <w:pStyle w:val="Akapitzlist"/>
        <w:numPr>
          <w:ilvl w:val="0"/>
          <w:numId w:val="5"/>
        </w:numPr>
        <w:spacing w:line="312" w:lineRule="auto"/>
        <w:rPr>
          <w:sz w:val="24"/>
          <w:szCs w:val="24"/>
        </w:rPr>
      </w:pPr>
      <w:r w:rsidRPr="00100FE2">
        <w:rPr>
          <w:sz w:val="24"/>
          <w:szCs w:val="24"/>
        </w:rPr>
        <w:t xml:space="preserve">program GEO-INFO 7 </w:t>
      </w:r>
      <w:r w:rsidR="00975DCA" w:rsidRPr="00100FE2">
        <w:rPr>
          <w:sz w:val="24"/>
          <w:szCs w:val="24"/>
        </w:rPr>
        <w:t xml:space="preserve">Mapa (wersja </w:t>
      </w:r>
      <w:r w:rsidR="004126F4">
        <w:rPr>
          <w:sz w:val="24"/>
          <w:szCs w:val="24"/>
        </w:rPr>
        <w:t>23.2.2.0</w:t>
      </w:r>
      <w:r w:rsidR="00B05257" w:rsidRPr="00100FE2">
        <w:rPr>
          <w:sz w:val="24"/>
          <w:szCs w:val="24"/>
        </w:rPr>
        <w:t xml:space="preserve">) </w:t>
      </w:r>
    </w:p>
    <w:p w:rsidR="004126F4" w:rsidRDefault="004126F4" w:rsidP="004126F4">
      <w:pPr>
        <w:pStyle w:val="Akapitzlist"/>
        <w:spacing w:line="312" w:lineRule="auto"/>
        <w:rPr>
          <w:sz w:val="24"/>
          <w:szCs w:val="24"/>
        </w:rPr>
      </w:pPr>
    </w:p>
    <w:p w:rsidR="00AE3FE1" w:rsidRPr="00397900" w:rsidRDefault="00975DCA" w:rsidP="00397900">
      <w:pPr>
        <w:pStyle w:val="Akapitzlist"/>
        <w:spacing w:line="312" w:lineRule="auto"/>
        <w:ind w:left="0"/>
        <w:rPr>
          <w:i/>
          <w:sz w:val="24"/>
          <w:szCs w:val="24"/>
        </w:rPr>
      </w:pPr>
      <w:r w:rsidRPr="00397900">
        <w:rPr>
          <w:b/>
          <w:i/>
          <w:sz w:val="24"/>
          <w:szCs w:val="24"/>
        </w:rPr>
        <w:t>6</w:t>
      </w:r>
      <w:r w:rsidR="00AE3FE1" w:rsidRPr="00397900">
        <w:rPr>
          <w:b/>
          <w:i/>
          <w:sz w:val="24"/>
          <w:szCs w:val="24"/>
        </w:rPr>
        <w:t xml:space="preserve">. </w:t>
      </w:r>
      <w:r w:rsidRPr="00397900">
        <w:rPr>
          <w:b/>
          <w:i/>
          <w:spacing w:val="20"/>
          <w:sz w:val="24"/>
          <w:szCs w:val="24"/>
        </w:rPr>
        <w:t xml:space="preserve">Podstawowe przepisy prawne </w:t>
      </w:r>
    </w:p>
    <w:p w:rsidR="00975DCA" w:rsidRPr="00100FE2" w:rsidRDefault="00975DCA" w:rsidP="00F84C9C">
      <w:pPr>
        <w:pStyle w:val="Akapitzlist"/>
        <w:numPr>
          <w:ilvl w:val="0"/>
          <w:numId w:val="5"/>
        </w:numPr>
        <w:spacing w:line="312" w:lineRule="auto"/>
        <w:jc w:val="both"/>
        <w:rPr>
          <w:sz w:val="24"/>
          <w:szCs w:val="24"/>
        </w:rPr>
      </w:pPr>
      <w:r w:rsidRPr="00100FE2">
        <w:rPr>
          <w:sz w:val="24"/>
          <w:szCs w:val="24"/>
        </w:rPr>
        <w:t>Ustawa z 17 maja 1989r. – Prawo geodezyj</w:t>
      </w:r>
      <w:r w:rsidR="004126F4">
        <w:rPr>
          <w:sz w:val="24"/>
          <w:szCs w:val="24"/>
        </w:rPr>
        <w:t>ne i kartograficzne (Dz. U. 2021 poz. 1990</w:t>
      </w:r>
      <w:r w:rsidR="00724761" w:rsidRPr="00100FE2">
        <w:rPr>
          <w:sz w:val="24"/>
          <w:szCs w:val="24"/>
        </w:rPr>
        <w:br/>
      </w:r>
      <w:r w:rsidR="00FA78FB" w:rsidRPr="00100FE2">
        <w:rPr>
          <w:sz w:val="24"/>
          <w:szCs w:val="24"/>
        </w:rPr>
        <w:t xml:space="preserve">z </w:t>
      </w:r>
      <w:proofErr w:type="spellStart"/>
      <w:r w:rsidR="00FA78FB" w:rsidRPr="00100FE2">
        <w:rPr>
          <w:sz w:val="24"/>
          <w:szCs w:val="24"/>
        </w:rPr>
        <w:t>późn</w:t>
      </w:r>
      <w:proofErr w:type="spellEnd"/>
      <w:r w:rsidR="00FA78FB" w:rsidRPr="00100FE2">
        <w:rPr>
          <w:sz w:val="24"/>
          <w:szCs w:val="24"/>
        </w:rPr>
        <w:t>. zm.</w:t>
      </w:r>
      <w:r w:rsidRPr="00100FE2">
        <w:rPr>
          <w:sz w:val="24"/>
          <w:szCs w:val="24"/>
        </w:rPr>
        <w:t xml:space="preserve">) </w:t>
      </w:r>
    </w:p>
    <w:p w:rsidR="00DE61FF" w:rsidRPr="00100FE2" w:rsidRDefault="00DE61FF" w:rsidP="00F84C9C">
      <w:pPr>
        <w:pStyle w:val="Akapitzlist"/>
        <w:numPr>
          <w:ilvl w:val="0"/>
          <w:numId w:val="5"/>
        </w:numPr>
        <w:spacing w:line="312" w:lineRule="auto"/>
        <w:jc w:val="both"/>
        <w:rPr>
          <w:sz w:val="24"/>
          <w:szCs w:val="24"/>
        </w:rPr>
      </w:pPr>
      <w:r w:rsidRPr="00100FE2">
        <w:rPr>
          <w:sz w:val="24"/>
          <w:szCs w:val="24"/>
        </w:rPr>
        <w:t>Rozporządzenie Min</w:t>
      </w:r>
      <w:r w:rsidR="00C1440B">
        <w:rPr>
          <w:sz w:val="24"/>
          <w:szCs w:val="24"/>
        </w:rPr>
        <w:t>istra Rozwoju, Pracy i Technologii z dnia 2 kwietnia 2021r.</w:t>
      </w:r>
      <w:r w:rsidR="00C1440B">
        <w:rPr>
          <w:sz w:val="24"/>
          <w:szCs w:val="24"/>
        </w:rPr>
        <w:br/>
      </w:r>
      <w:r w:rsidRPr="00100FE2">
        <w:rPr>
          <w:sz w:val="24"/>
          <w:szCs w:val="24"/>
        </w:rPr>
        <w:t xml:space="preserve">w sprawie organizacji i trybu prowadzenia </w:t>
      </w:r>
      <w:r w:rsidR="00C1440B">
        <w:rPr>
          <w:sz w:val="24"/>
          <w:szCs w:val="24"/>
        </w:rPr>
        <w:t>państwowego zasobu geodezyjnego</w:t>
      </w:r>
      <w:r w:rsidR="00C1440B">
        <w:rPr>
          <w:sz w:val="24"/>
          <w:szCs w:val="24"/>
        </w:rPr>
        <w:br/>
        <w:t>i kartograficznego (Dz.U. z 2021r., poz. 820</w:t>
      </w:r>
      <w:r w:rsidRPr="00100FE2">
        <w:rPr>
          <w:sz w:val="24"/>
          <w:szCs w:val="24"/>
        </w:rPr>
        <w:t xml:space="preserve">) </w:t>
      </w:r>
    </w:p>
    <w:p w:rsidR="00A50EA1" w:rsidRDefault="00A50EA1" w:rsidP="00566E80">
      <w:pPr>
        <w:pStyle w:val="Akapitzlist"/>
        <w:spacing w:line="312" w:lineRule="auto"/>
        <w:ind w:left="851"/>
        <w:jc w:val="both"/>
        <w:rPr>
          <w:sz w:val="24"/>
          <w:szCs w:val="24"/>
        </w:rPr>
      </w:pPr>
    </w:p>
    <w:p w:rsidR="00A50EA1" w:rsidRDefault="00A50EA1" w:rsidP="00566E80">
      <w:pPr>
        <w:pStyle w:val="Akapitzlist"/>
        <w:spacing w:line="312" w:lineRule="auto"/>
        <w:ind w:left="851"/>
        <w:jc w:val="both"/>
        <w:rPr>
          <w:sz w:val="24"/>
          <w:szCs w:val="24"/>
        </w:rPr>
      </w:pPr>
    </w:p>
    <w:p w:rsidR="004407B7" w:rsidRDefault="00357A99" w:rsidP="00566E80">
      <w:pPr>
        <w:pStyle w:val="Akapitzlist"/>
        <w:spacing w:line="312" w:lineRule="auto"/>
        <w:ind w:left="851"/>
        <w:jc w:val="both"/>
        <w:rPr>
          <w:sz w:val="24"/>
          <w:szCs w:val="24"/>
        </w:rPr>
      </w:pPr>
      <w:r w:rsidRPr="00357A99">
        <w:rPr>
          <w:sz w:val="24"/>
          <w:szCs w:val="24"/>
        </w:rPr>
        <w:t xml:space="preserve"> </w:t>
      </w:r>
      <w:r w:rsidR="00CA42FF">
        <w:rPr>
          <w:sz w:val="24"/>
          <w:szCs w:val="24"/>
        </w:rPr>
        <w:tab/>
      </w:r>
      <w:r w:rsidR="00CA42FF">
        <w:rPr>
          <w:sz w:val="24"/>
          <w:szCs w:val="24"/>
        </w:rPr>
        <w:tab/>
      </w:r>
      <w:r w:rsidR="00CA42FF">
        <w:rPr>
          <w:sz w:val="24"/>
          <w:szCs w:val="24"/>
        </w:rPr>
        <w:tab/>
      </w:r>
      <w:r w:rsidR="00CA42FF">
        <w:rPr>
          <w:sz w:val="24"/>
          <w:szCs w:val="24"/>
        </w:rPr>
        <w:tab/>
      </w:r>
      <w:r w:rsidR="00CA42FF">
        <w:rPr>
          <w:sz w:val="24"/>
          <w:szCs w:val="24"/>
        </w:rPr>
        <w:tab/>
      </w:r>
      <w:r w:rsidR="00CA42FF">
        <w:rPr>
          <w:sz w:val="24"/>
          <w:szCs w:val="24"/>
        </w:rPr>
        <w:tab/>
      </w:r>
      <w:r w:rsidR="00CA42FF">
        <w:rPr>
          <w:sz w:val="24"/>
          <w:szCs w:val="24"/>
        </w:rPr>
        <w:tab/>
      </w:r>
    </w:p>
    <w:p w:rsidR="00CA42FF" w:rsidRPr="00AB709D" w:rsidRDefault="00CA42FF" w:rsidP="00CA42FF">
      <w:pPr>
        <w:pStyle w:val="Z4-Tekst-rodkowy"/>
        <w:ind w:left="6372" w:right="281"/>
        <w:jc w:val="center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Z up. Starosty</w:t>
      </w:r>
    </w:p>
    <w:p w:rsidR="00CA42FF" w:rsidRPr="00AB709D" w:rsidRDefault="00CA42FF" w:rsidP="00CA42FF">
      <w:pPr>
        <w:pStyle w:val="Z4-Tekst-rodkowy"/>
        <w:ind w:left="6372" w:right="281"/>
        <w:jc w:val="center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Naczelnik</w:t>
      </w:r>
    </w:p>
    <w:p w:rsidR="00CA42FF" w:rsidRPr="00AB709D" w:rsidRDefault="00CA42FF" w:rsidP="00CA42FF">
      <w:pPr>
        <w:pStyle w:val="Z4-Tekst-rodkowy"/>
        <w:ind w:left="6372" w:right="281"/>
        <w:jc w:val="center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Wydziału Geodezji</w:t>
      </w:r>
    </w:p>
    <w:p w:rsidR="00CA42FF" w:rsidRPr="00AB709D" w:rsidRDefault="00CA42FF" w:rsidP="00CA42FF">
      <w:pPr>
        <w:pStyle w:val="Z4-Tekst-rodkowy"/>
        <w:ind w:left="6372" w:right="281"/>
        <w:jc w:val="center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i Gospodarki Nieruchomościami</w:t>
      </w:r>
    </w:p>
    <w:p w:rsidR="00CA42FF" w:rsidRPr="00AB709D" w:rsidRDefault="00CA42FF" w:rsidP="00CA42FF">
      <w:pPr>
        <w:pStyle w:val="Z4-Tekst-rodkowy"/>
        <w:ind w:left="6372" w:right="281"/>
        <w:jc w:val="center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GEODETA POWIATOWY</w:t>
      </w:r>
    </w:p>
    <w:p w:rsidR="00CA42FF" w:rsidRPr="00BC15BA" w:rsidRDefault="00CA42FF" w:rsidP="00CA42FF">
      <w:pPr>
        <w:pStyle w:val="Z4-Tekst-rodkowy"/>
        <w:ind w:left="6372" w:right="281"/>
        <w:jc w:val="center"/>
        <w:rPr>
          <w:rFonts w:ascii="Times New Roman" w:hAnsi="Times New Roman" w:cs="Times New Roman"/>
          <w:sz w:val="18"/>
          <w:szCs w:val="18"/>
          <w:u w:val="dotted"/>
        </w:rPr>
      </w:pPr>
      <w:r w:rsidRPr="00AB709D">
        <w:rPr>
          <w:rFonts w:ascii="Times New Roman" w:hAnsi="Times New Roman" w:cs="Times New Roman"/>
          <w:sz w:val="18"/>
          <w:szCs w:val="18"/>
          <w:u w:val="dotted"/>
        </w:rPr>
        <w:t>Krzysztof Sobczak</w:t>
      </w:r>
    </w:p>
    <w:p w:rsidR="00CA42FF" w:rsidRPr="00724761" w:rsidRDefault="00CA42FF" w:rsidP="00CA42FF">
      <w:pPr>
        <w:pStyle w:val="Akapitzlist"/>
        <w:spacing w:line="312" w:lineRule="auto"/>
        <w:ind w:left="5664"/>
        <w:jc w:val="both"/>
        <w:rPr>
          <w:sz w:val="24"/>
          <w:szCs w:val="24"/>
        </w:rPr>
      </w:pPr>
      <w:bookmarkStart w:id="0" w:name="_GoBack"/>
      <w:bookmarkEnd w:id="0"/>
    </w:p>
    <w:sectPr w:rsidR="00CA42FF" w:rsidRPr="00724761" w:rsidSect="007247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7" w:right="1417" w:bottom="1417" w:left="1417" w:header="709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7FB" w:rsidRDefault="002C77FB">
      <w:r>
        <w:separator/>
      </w:r>
    </w:p>
  </w:endnote>
  <w:endnote w:type="continuationSeparator" w:id="0">
    <w:p w:rsidR="002C77FB" w:rsidRDefault="002C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3A" w:rsidRDefault="008233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333A" w:rsidRDefault="0082333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3A" w:rsidRDefault="008233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5C83">
      <w:rPr>
        <w:rStyle w:val="Numerstrony"/>
        <w:noProof/>
      </w:rPr>
      <w:t>7</w:t>
    </w:r>
    <w:r>
      <w:rPr>
        <w:rStyle w:val="Numerstrony"/>
      </w:rPr>
      <w:fldChar w:fldCharType="end"/>
    </w:r>
  </w:p>
  <w:p w:rsidR="0082333A" w:rsidRDefault="0082333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7FB" w:rsidRDefault="002C77FB">
      <w:r>
        <w:separator/>
      </w:r>
    </w:p>
  </w:footnote>
  <w:footnote w:type="continuationSeparator" w:id="0">
    <w:p w:rsidR="002C77FB" w:rsidRDefault="002C7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3A" w:rsidRDefault="0082333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333A" w:rsidRDefault="008233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3A" w:rsidRPr="00245103" w:rsidRDefault="0082333A" w:rsidP="00C164A6">
    <w:pPr>
      <w:pStyle w:val="Nagwek"/>
      <w:contextualSpacing/>
      <w:jc w:val="center"/>
      <w:rPr>
        <w:b/>
        <w:color w:val="4A442A"/>
        <w:sz w:val="16"/>
        <w:szCs w:val="16"/>
      </w:rPr>
    </w:pPr>
    <w:r w:rsidRPr="00245103">
      <w:rPr>
        <w:b/>
        <w:color w:val="4A442A"/>
        <w:sz w:val="16"/>
        <w:szCs w:val="16"/>
      </w:rPr>
      <w:t xml:space="preserve">STAROSTWO  POWIATOWE </w:t>
    </w:r>
    <w:r>
      <w:rPr>
        <w:b/>
        <w:color w:val="4A442A"/>
        <w:sz w:val="16"/>
        <w:szCs w:val="16"/>
      </w:rPr>
      <w:t xml:space="preserve"> W  JAROCINIE </w:t>
    </w:r>
  </w:p>
  <w:p w:rsidR="0082333A" w:rsidRPr="00245103" w:rsidRDefault="0082333A" w:rsidP="00C164A6">
    <w:pPr>
      <w:pStyle w:val="Nagwek"/>
      <w:contextualSpacing/>
      <w:jc w:val="center"/>
      <w:rPr>
        <w:b/>
        <w:color w:val="4A442A"/>
        <w:sz w:val="16"/>
        <w:szCs w:val="16"/>
      </w:rPr>
    </w:pPr>
    <w:r w:rsidRPr="00245103">
      <w:rPr>
        <w:b/>
        <w:color w:val="4A442A"/>
        <w:sz w:val="16"/>
        <w:szCs w:val="16"/>
      </w:rPr>
      <w:t>WYDZIAŁ  GEODEZJI</w:t>
    </w:r>
    <w:r>
      <w:rPr>
        <w:b/>
        <w:color w:val="4A442A"/>
        <w:sz w:val="16"/>
        <w:szCs w:val="16"/>
      </w:rPr>
      <w:t xml:space="preserve"> I GOSPODARKI NIERUCHOMOŚCIAMI </w:t>
    </w:r>
  </w:p>
  <w:p w:rsidR="0082333A" w:rsidRPr="000D5B6D" w:rsidRDefault="0082333A" w:rsidP="00675171">
    <w:pPr>
      <w:pStyle w:val="Nagwek"/>
      <w:contextualSpacing/>
      <w:jc w:val="center"/>
      <w:rPr>
        <w:color w:val="4A442A"/>
        <w:sz w:val="16"/>
        <w:szCs w:val="16"/>
      </w:rPr>
    </w:pPr>
  </w:p>
  <w:p w:rsidR="0082333A" w:rsidRDefault="0082333A" w:rsidP="00675171">
    <w:pPr>
      <w:pStyle w:val="Nagwek"/>
      <w:contextualSpacing/>
      <w:jc w:val="center"/>
      <w:rPr>
        <w:color w:val="4A442A"/>
        <w:sz w:val="16"/>
        <w:szCs w:val="16"/>
      </w:rPr>
    </w:pPr>
    <w:r>
      <w:rPr>
        <w:noProof/>
        <w:color w:val="4A442A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-39370</wp:posOffset>
              </wp:positionV>
              <wp:extent cx="6057900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8432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07C0D6B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65pt;margin-top:-3.1pt;width:47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" strokecolor="#484329" strokeweight=".25pt"/>
          </w:pict>
        </mc:Fallback>
      </mc:AlternateContent>
    </w:r>
  </w:p>
  <w:p w:rsidR="0082333A" w:rsidRDefault="0082333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3A" w:rsidRPr="00245103" w:rsidRDefault="0082333A" w:rsidP="00C25C09">
    <w:pPr>
      <w:pStyle w:val="Nagwek"/>
      <w:contextualSpacing/>
      <w:jc w:val="center"/>
      <w:rPr>
        <w:b/>
        <w:color w:val="4A442A"/>
        <w:sz w:val="16"/>
        <w:szCs w:val="16"/>
      </w:rPr>
    </w:pPr>
    <w:r w:rsidRPr="00245103">
      <w:rPr>
        <w:b/>
        <w:color w:val="4A442A"/>
        <w:sz w:val="16"/>
        <w:szCs w:val="16"/>
      </w:rPr>
      <w:t xml:space="preserve">STAROSTWO  POWIATOWE </w:t>
    </w:r>
    <w:r>
      <w:rPr>
        <w:b/>
        <w:color w:val="4A442A"/>
        <w:sz w:val="16"/>
        <w:szCs w:val="16"/>
      </w:rPr>
      <w:t xml:space="preserve"> W  JAROCINIE </w:t>
    </w:r>
  </w:p>
  <w:p w:rsidR="0082333A" w:rsidRPr="00245103" w:rsidRDefault="0082333A" w:rsidP="00675171">
    <w:pPr>
      <w:pStyle w:val="Nagwek"/>
      <w:contextualSpacing/>
      <w:jc w:val="center"/>
      <w:rPr>
        <w:b/>
        <w:color w:val="4A442A"/>
        <w:sz w:val="16"/>
        <w:szCs w:val="16"/>
      </w:rPr>
    </w:pPr>
    <w:r w:rsidRPr="00245103">
      <w:rPr>
        <w:b/>
        <w:color w:val="4A442A"/>
        <w:sz w:val="16"/>
        <w:szCs w:val="16"/>
      </w:rPr>
      <w:t>WYDZIAŁ  GEODEZJI</w:t>
    </w:r>
    <w:r>
      <w:rPr>
        <w:b/>
        <w:color w:val="4A442A"/>
        <w:sz w:val="16"/>
        <w:szCs w:val="16"/>
      </w:rPr>
      <w:t xml:space="preserve"> I GOSPODARKI NIERUCHOMOŚCIAMI </w:t>
    </w:r>
  </w:p>
  <w:p w:rsidR="0082333A" w:rsidRPr="000D5B6D" w:rsidRDefault="0082333A" w:rsidP="00675171">
    <w:pPr>
      <w:pStyle w:val="Nagwek"/>
      <w:contextualSpacing/>
      <w:jc w:val="center"/>
      <w:rPr>
        <w:color w:val="4A442A"/>
        <w:sz w:val="16"/>
        <w:szCs w:val="16"/>
      </w:rPr>
    </w:pPr>
  </w:p>
  <w:p w:rsidR="0082333A" w:rsidRDefault="0082333A" w:rsidP="00675171">
    <w:pPr>
      <w:pStyle w:val="Nagwek"/>
      <w:contextualSpacing/>
      <w:jc w:val="center"/>
      <w:rPr>
        <w:color w:val="4A442A"/>
        <w:sz w:val="16"/>
        <w:szCs w:val="16"/>
      </w:rPr>
    </w:pPr>
    <w:r>
      <w:rPr>
        <w:noProof/>
        <w:color w:val="4A442A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-39370</wp:posOffset>
              </wp:positionV>
              <wp:extent cx="605790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8432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7E8FC71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5.65pt;margin-top:-3.1pt;width:47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" strokecolor="#484329" strokeweight=".25pt"/>
          </w:pict>
        </mc:Fallback>
      </mc:AlternateContent>
    </w:r>
  </w:p>
  <w:p w:rsidR="0082333A" w:rsidRDefault="008233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6086"/>
    <w:multiLevelType w:val="hybridMultilevel"/>
    <w:tmpl w:val="76808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97540"/>
    <w:multiLevelType w:val="hybridMultilevel"/>
    <w:tmpl w:val="C1D6C05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50454"/>
    <w:multiLevelType w:val="hybridMultilevel"/>
    <w:tmpl w:val="2E8C0E6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30751"/>
    <w:multiLevelType w:val="hybridMultilevel"/>
    <w:tmpl w:val="DE5E51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243109"/>
    <w:multiLevelType w:val="multilevel"/>
    <w:tmpl w:val="CF58E23C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24"/>
      </w:rPr>
    </w:lvl>
    <w:lvl w:ilvl="1">
      <w:start w:val="23"/>
      <w:numFmt w:val="decimal"/>
      <w:lvlText w:val="%1.%2."/>
      <w:lvlJc w:val="left"/>
      <w:pPr>
        <w:ind w:left="906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5" w15:restartNumberingAfterBreak="0">
    <w:nsid w:val="0B493433"/>
    <w:multiLevelType w:val="multilevel"/>
    <w:tmpl w:val="798C9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103557B"/>
    <w:multiLevelType w:val="hybridMultilevel"/>
    <w:tmpl w:val="BA84D0B6"/>
    <w:lvl w:ilvl="0" w:tplc="FFFFFFFF">
      <w:start w:val="2"/>
      <w:numFmt w:val="decimal"/>
      <w:lvlText w:val="%1."/>
      <w:lvlJc w:val="left"/>
      <w:pPr>
        <w:tabs>
          <w:tab w:val="num" w:pos="2454"/>
        </w:tabs>
        <w:ind w:left="567" w:hanging="283"/>
      </w:pPr>
      <w:rPr>
        <w:rFonts w:hint="default"/>
      </w:rPr>
    </w:lvl>
    <w:lvl w:ilvl="1" w:tplc="FFFFFFFF">
      <w:start w:val="2"/>
      <w:numFmt w:val="bullet"/>
      <w:lvlText w:val=""/>
      <w:lvlJc w:val="left"/>
      <w:pPr>
        <w:tabs>
          <w:tab w:val="num" w:pos="3207"/>
        </w:tabs>
        <w:ind w:left="1134" w:hanging="283"/>
      </w:pPr>
      <w:rPr>
        <w:rFonts w:ascii="Symbol" w:hAnsi="Symbol" w:hint="default"/>
      </w:rPr>
    </w:lvl>
    <w:lvl w:ilvl="2" w:tplc="FFFFFFFF">
      <w:start w:val="2"/>
      <w:numFmt w:val="lowerLetter"/>
      <w:lvlText w:val="%3)"/>
      <w:lvlJc w:val="left"/>
      <w:pPr>
        <w:tabs>
          <w:tab w:val="num" w:pos="1436"/>
        </w:tabs>
        <w:ind w:left="851" w:hanging="284"/>
      </w:pPr>
      <w:rPr>
        <w:rFonts w:hint="default"/>
      </w:rPr>
    </w:lvl>
    <w:lvl w:ilvl="3" w:tplc="572229E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FE27FA"/>
    <w:multiLevelType w:val="hybridMultilevel"/>
    <w:tmpl w:val="E0F6B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02E05"/>
    <w:multiLevelType w:val="hybridMultilevel"/>
    <w:tmpl w:val="50903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D71B5"/>
    <w:multiLevelType w:val="hybridMultilevel"/>
    <w:tmpl w:val="AC443442"/>
    <w:lvl w:ilvl="0" w:tplc="3ACE6B9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55C16"/>
    <w:multiLevelType w:val="hybridMultilevel"/>
    <w:tmpl w:val="386A9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84215"/>
    <w:multiLevelType w:val="multilevel"/>
    <w:tmpl w:val="B17C757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23"/>
      <w:numFmt w:val="decimal"/>
      <w:lvlText w:val="%1.%2."/>
      <w:lvlJc w:val="left"/>
      <w:pPr>
        <w:ind w:left="906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E1"/>
    <w:rsid w:val="00013242"/>
    <w:rsid w:val="00021827"/>
    <w:rsid w:val="00052CF5"/>
    <w:rsid w:val="0007699D"/>
    <w:rsid w:val="00095F54"/>
    <w:rsid w:val="000D3256"/>
    <w:rsid w:val="000E4343"/>
    <w:rsid w:val="000E473B"/>
    <w:rsid w:val="000F327B"/>
    <w:rsid w:val="00100FE2"/>
    <w:rsid w:val="00117A15"/>
    <w:rsid w:val="0014186C"/>
    <w:rsid w:val="0014521D"/>
    <w:rsid w:val="00164B0F"/>
    <w:rsid w:val="0018147E"/>
    <w:rsid w:val="001B0BDB"/>
    <w:rsid w:val="001C0268"/>
    <w:rsid w:val="00204F9F"/>
    <w:rsid w:val="00210D1D"/>
    <w:rsid w:val="00213F0B"/>
    <w:rsid w:val="00216E38"/>
    <w:rsid w:val="00227562"/>
    <w:rsid w:val="00252202"/>
    <w:rsid w:val="0025667A"/>
    <w:rsid w:val="00292466"/>
    <w:rsid w:val="00293A20"/>
    <w:rsid w:val="002C0CD1"/>
    <w:rsid w:val="002C29A4"/>
    <w:rsid w:val="002C77FB"/>
    <w:rsid w:val="00335EC7"/>
    <w:rsid w:val="00357A99"/>
    <w:rsid w:val="003650F9"/>
    <w:rsid w:val="00366F0C"/>
    <w:rsid w:val="00376178"/>
    <w:rsid w:val="00397900"/>
    <w:rsid w:val="003B051C"/>
    <w:rsid w:val="003B241D"/>
    <w:rsid w:val="003C31AD"/>
    <w:rsid w:val="003F7928"/>
    <w:rsid w:val="004069FD"/>
    <w:rsid w:val="004126F4"/>
    <w:rsid w:val="00436482"/>
    <w:rsid w:val="004407B7"/>
    <w:rsid w:val="00451AB7"/>
    <w:rsid w:val="004766C4"/>
    <w:rsid w:val="004833AF"/>
    <w:rsid w:val="00485C83"/>
    <w:rsid w:val="004A3B0D"/>
    <w:rsid w:val="004D4E61"/>
    <w:rsid w:val="004E1B89"/>
    <w:rsid w:val="00511824"/>
    <w:rsid w:val="00521051"/>
    <w:rsid w:val="00521076"/>
    <w:rsid w:val="00524FAD"/>
    <w:rsid w:val="00566E80"/>
    <w:rsid w:val="005F14F4"/>
    <w:rsid w:val="005F1F2F"/>
    <w:rsid w:val="005F5962"/>
    <w:rsid w:val="005F64B6"/>
    <w:rsid w:val="006251D9"/>
    <w:rsid w:val="00637CF3"/>
    <w:rsid w:val="00644D5A"/>
    <w:rsid w:val="0067150C"/>
    <w:rsid w:val="00675171"/>
    <w:rsid w:val="006939BD"/>
    <w:rsid w:val="006A5A5F"/>
    <w:rsid w:val="006A61A5"/>
    <w:rsid w:val="006E1C49"/>
    <w:rsid w:val="006F048A"/>
    <w:rsid w:val="00704F58"/>
    <w:rsid w:val="007240C1"/>
    <w:rsid w:val="00724761"/>
    <w:rsid w:val="00726166"/>
    <w:rsid w:val="00783A60"/>
    <w:rsid w:val="007B78DC"/>
    <w:rsid w:val="007D29D0"/>
    <w:rsid w:val="007E6B89"/>
    <w:rsid w:val="0080102E"/>
    <w:rsid w:val="008122D9"/>
    <w:rsid w:val="00822B32"/>
    <w:rsid w:val="0082333A"/>
    <w:rsid w:val="00833DAE"/>
    <w:rsid w:val="008361AA"/>
    <w:rsid w:val="0083755F"/>
    <w:rsid w:val="008631B5"/>
    <w:rsid w:val="0086662A"/>
    <w:rsid w:val="008C33D4"/>
    <w:rsid w:val="008C4E89"/>
    <w:rsid w:val="008D5A8D"/>
    <w:rsid w:val="008F2A53"/>
    <w:rsid w:val="0091678C"/>
    <w:rsid w:val="00936887"/>
    <w:rsid w:val="009464BB"/>
    <w:rsid w:val="00946FE3"/>
    <w:rsid w:val="00975DCA"/>
    <w:rsid w:val="0097746E"/>
    <w:rsid w:val="00987195"/>
    <w:rsid w:val="00995B65"/>
    <w:rsid w:val="009F1071"/>
    <w:rsid w:val="00A01234"/>
    <w:rsid w:val="00A41B8A"/>
    <w:rsid w:val="00A50EA1"/>
    <w:rsid w:val="00A52943"/>
    <w:rsid w:val="00A614D0"/>
    <w:rsid w:val="00A63CD6"/>
    <w:rsid w:val="00A6555D"/>
    <w:rsid w:val="00A953AE"/>
    <w:rsid w:val="00AD0DB9"/>
    <w:rsid w:val="00AE3FE1"/>
    <w:rsid w:val="00AF1BBF"/>
    <w:rsid w:val="00AF6C61"/>
    <w:rsid w:val="00B05257"/>
    <w:rsid w:val="00B2313E"/>
    <w:rsid w:val="00B43213"/>
    <w:rsid w:val="00B51353"/>
    <w:rsid w:val="00B5590C"/>
    <w:rsid w:val="00B670C3"/>
    <w:rsid w:val="00B726AE"/>
    <w:rsid w:val="00B77AED"/>
    <w:rsid w:val="00B92B35"/>
    <w:rsid w:val="00BB7476"/>
    <w:rsid w:val="00BC1F4D"/>
    <w:rsid w:val="00BC4E4C"/>
    <w:rsid w:val="00BE5370"/>
    <w:rsid w:val="00C14257"/>
    <w:rsid w:val="00C1440B"/>
    <w:rsid w:val="00C164A6"/>
    <w:rsid w:val="00C25C09"/>
    <w:rsid w:val="00C378DA"/>
    <w:rsid w:val="00C505FC"/>
    <w:rsid w:val="00C52407"/>
    <w:rsid w:val="00C86653"/>
    <w:rsid w:val="00C87892"/>
    <w:rsid w:val="00C958C7"/>
    <w:rsid w:val="00C96180"/>
    <w:rsid w:val="00C976E7"/>
    <w:rsid w:val="00CA42FF"/>
    <w:rsid w:val="00CB6E4E"/>
    <w:rsid w:val="00CC2899"/>
    <w:rsid w:val="00CC6B9C"/>
    <w:rsid w:val="00D008D7"/>
    <w:rsid w:val="00D00CDF"/>
    <w:rsid w:val="00D01E37"/>
    <w:rsid w:val="00D13551"/>
    <w:rsid w:val="00D1426C"/>
    <w:rsid w:val="00D244EC"/>
    <w:rsid w:val="00D8362A"/>
    <w:rsid w:val="00D84F7B"/>
    <w:rsid w:val="00DA668A"/>
    <w:rsid w:val="00DA7686"/>
    <w:rsid w:val="00DB679B"/>
    <w:rsid w:val="00DC6552"/>
    <w:rsid w:val="00DD2BE7"/>
    <w:rsid w:val="00DE0118"/>
    <w:rsid w:val="00DE61FF"/>
    <w:rsid w:val="00DF27E6"/>
    <w:rsid w:val="00E03CC3"/>
    <w:rsid w:val="00E1084B"/>
    <w:rsid w:val="00E10D1F"/>
    <w:rsid w:val="00E13CB9"/>
    <w:rsid w:val="00E3424D"/>
    <w:rsid w:val="00E365A4"/>
    <w:rsid w:val="00E471C7"/>
    <w:rsid w:val="00E4797A"/>
    <w:rsid w:val="00E562E3"/>
    <w:rsid w:val="00E70D1F"/>
    <w:rsid w:val="00ED38FF"/>
    <w:rsid w:val="00EE1E7C"/>
    <w:rsid w:val="00EE3B8E"/>
    <w:rsid w:val="00EF15B4"/>
    <w:rsid w:val="00F20C16"/>
    <w:rsid w:val="00F211CA"/>
    <w:rsid w:val="00F36933"/>
    <w:rsid w:val="00F461A9"/>
    <w:rsid w:val="00F516CC"/>
    <w:rsid w:val="00F5623A"/>
    <w:rsid w:val="00F710E8"/>
    <w:rsid w:val="00F837DD"/>
    <w:rsid w:val="00F84C9C"/>
    <w:rsid w:val="00FA78FB"/>
    <w:rsid w:val="00FC1DF4"/>
    <w:rsid w:val="00FD3F0A"/>
    <w:rsid w:val="00FE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A8B3523-CA45-4207-9A58-D3F1834A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E3FE1"/>
    <w:pPr>
      <w:keepNext/>
      <w:ind w:left="1080"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3FE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3FE1"/>
    <w:pPr>
      <w:ind w:left="720"/>
    </w:pPr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3FE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E3FE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E3F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3FE1"/>
    <w:pPr>
      <w:ind w:left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3F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3FE1"/>
    <w:pPr>
      <w:spacing w:after="120"/>
      <w:jc w:val="both"/>
    </w:pPr>
    <w:rPr>
      <w:rFonts w:ascii="Arial" w:hAnsi="Arial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E3FE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3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F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3FE1"/>
  </w:style>
  <w:style w:type="paragraph" w:styleId="Stopka">
    <w:name w:val="footer"/>
    <w:basedOn w:val="Normalny"/>
    <w:link w:val="StopkaZnak"/>
    <w:rsid w:val="00AE3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3F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AE3FE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customStyle="1" w:styleId="A-Rozdzia1tekst">
    <w:name w:val="A-Rozdział 1 tekst"/>
    <w:basedOn w:val="Tekstpodstawowywcity"/>
    <w:rsid w:val="00AE3FE1"/>
    <w:pPr>
      <w:spacing w:after="120"/>
      <w:ind w:left="1066"/>
      <w:jc w:val="both"/>
    </w:pPr>
    <w:rPr>
      <w:rFonts w:ascii="Arial" w:hAnsi="Arial" w:cs="Arial"/>
      <w:i w:val="0"/>
      <w:sz w:val="20"/>
    </w:rPr>
  </w:style>
  <w:style w:type="paragraph" w:customStyle="1" w:styleId="ww">
    <w:name w:val="ww"/>
    <w:basedOn w:val="Normalny"/>
    <w:rsid w:val="00AE3FE1"/>
    <w:pPr>
      <w:widowControl w:val="0"/>
      <w:tabs>
        <w:tab w:val="decimal" w:pos="426"/>
        <w:tab w:val="left" w:pos="2127"/>
      </w:tabs>
      <w:overflowPunct w:val="0"/>
      <w:autoSpaceDE w:val="0"/>
      <w:spacing w:line="360" w:lineRule="auto"/>
      <w:ind w:left="709" w:hanging="709"/>
      <w:textAlignment w:val="baseline"/>
    </w:pPr>
    <w:rPr>
      <w:rFonts w:ascii="Arial" w:eastAsia="Arial Unicode MS" w:hAnsi="Arial"/>
      <w:bCs/>
      <w:kern w:val="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5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C4E4C"/>
    <w:pPr>
      <w:ind w:left="720"/>
      <w:contextualSpacing/>
    </w:pPr>
  </w:style>
  <w:style w:type="paragraph" w:customStyle="1" w:styleId="Z4-Tekst-rodkowy">
    <w:name w:val="Z4 - Tekst - środkowy"/>
    <w:rsid w:val="00CA42FF"/>
    <w:pPr>
      <w:widowControl w:val="0"/>
      <w:tabs>
        <w:tab w:val="right" w:leader="dot" w:pos="9072"/>
      </w:tabs>
      <w:suppressAutoHyphens/>
      <w:autoSpaceDE w:val="0"/>
      <w:spacing w:after="57" w:line="235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489DF7CD.dotm</Template>
  <TotalTime>601</TotalTime>
  <Pages>8</Pages>
  <Words>1988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Bukowski</dc:creator>
  <cp:keywords/>
  <dc:description/>
  <cp:lastModifiedBy>Jolanta Rożek</cp:lastModifiedBy>
  <cp:revision>35</cp:revision>
  <cp:lastPrinted>2023-05-31T10:37:00Z</cp:lastPrinted>
  <dcterms:created xsi:type="dcterms:W3CDTF">2023-05-24T10:38:00Z</dcterms:created>
  <dcterms:modified xsi:type="dcterms:W3CDTF">2023-05-31T10:37:00Z</dcterms:modified>
</cp:coreProperties>
</file>